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0565" w:rsidRDefault="00953B24">
      <w:pPr>
        <w:pStyle w:val="ad"/>
        <w:tabs>
          <w:tab w:val="right" w:pos="8280"/>
          <w:tab w:val="right" w:pos="9781"/>
        </w:tabs>
        <w:snapToGrid w:val="0"/>
        <w:spacing w:after="0" w:line="240" w:lineRule="auto"/>
        <w:ind w:right="-57"/>
        <w:outlineLvl w:val="0"/>
        <w:rPr>
          <w:rFonts w:cs="Arial"/>
          <w:bCs/>
          <w:sz w:val="22"/>
          <w:szCs w:val="22"/>
          <w:lang w:eastAsia="zh-CN"/>
        </w:rPr>
      </w:pPr>
      <w:bookmarkStart w:id="0" w:name="_Hlk533328020"/>
      <w:bookmarkStart w:id="1" w:name="OLE_LINK1"/>
      <w:r>
        <w:rPr>
          <w:rFonts w:cs="Arial"/>
          <w:bCs/>
          <w:sz w:val="22"/>
          <w:szCs w:val="22"/>
          <w:lang w:eastAsia="zh-CN"/>
        </w:rPr>
        <w:t xml:space="preserve">3GPP TSG RAN WG1 </w:t>
      </w:r>
      <w:r>
        <w:rPr>
          <w:rFonts w:cs="Arial"/>
          <w:sz w:val="22"/>
          <w:szCs w:val="22"/>
        </w:rPr>
        <w:t xml:space="preserve">Meeting </w:t>
      </w:r>
      <w:r>
        <w:rPr>
          <w:rFonts w:cs="Arial"/>
          <w:sz w:val="22"/>
          <w:szCs w:val="22"/>
          <w:lang w:eastAsia="zh-CN"/>
        </w:rPr>
        <w:t>#10</w:t>
      </w:r>
      <w:r>
        <w:rPr>
          <w:rFonts w:cs="Arial" w:hint="eastAsia"/>
          <w:sz w:val="22"/>
          <w:szCs w:val="22"/>
          <w:lang w:eastAsia="zh-CN"/>
        </w:rPr>
        <w:t>8</w:t>
      </w:r>
      <w:r>
        <w:rPr>
          <w:rFonts w:cs="Arial"/>
          <w:sz w:val="22"/>
          <w:szCs w:val="22"/>
          <w:lang w:eastAsia="zh-CN"/>
        </w:rPr>
        <w:t>-e</w:t>
      </w:r>
      <w:r>
        <w:rPr>
          <w:rFonts w:cs="Arial"/>
          <w:bCs/>
          <w:sz w:val="22"/>
          <w:szCs w:val="22"/>
          <w:lang w:eastAsia="zh-CN"/>
        </w:rPr>
        <w:t xml:space="preserve">                                                                     </w:t>
      </w:r>
      <w:r>
        <w:rPr>
          <w:rFonts w:cs="Arial" w:hint="eastAsia"/>
          <w:bCs/>
          <w:sz w:val="22"/>
          <w:szCs w:val="22"/>
          <w:lang w:eastAsia="zh-CN"/>
        </w:rPr>
        <w:t>R1</w:t>
      </w:r>
      <w:r>
        <w:rPr>
          <w:rFonts w:cs="Arial"/>
          <w:bCs/>
          <w:sz w:val="22"/>
          <w:szCs w:val="22"/>
          <w:lang w:eastAsia="zh-CN"/>
        </w:rPr>
        <w:t>-2</w:t>
      </w:r>
      <w:r>
        <w:rPr>
          <w:rFonts w:cs="Arial" w:hint="eastAsia"/>
          <w:bCs/>
          <w:sz w:val="22"/>
          <w:szCs w:val="22"/>
          <w:lang w:eastAsia="zh-CN"/>
        </w:rPr>
        <w:t>20</w:t>
      </w:r>
      <w:r>
        <w:rPr>
          <w:rFonts w:cs="Arial"/>
          <w:bCs/>
          <w:sz w:val="22"/>
          <w:szCs w:val="22"/>
          <w:lang w:eastAsia="zh-CN"/>
        </w:rPr>
        <w:t>1161</w:t>
      </w:r>
    </w:p>
    <w:p w:rsidR="001C0565" w:rsidRDefault="00953B24">
      <w:pPr>
        <w:pStyle w:val="ad"/>
        <w:tabs>
          <w:tab w:val="right" w:pos="8280"/>
          <w:tab w:val="right" w:pos="9781"/>
        </w:tabs>
        <w:snapToGrid w:val="0"/>
        <w:spacing w:afterLines="50" w:after="180" w:line="240" w:lineRule="auto"/>
        <w:outlineLvl w:val="0"/>
        <w:rPr>
          <w:rFonts w:cs="Arial"/>
          <w:sz w:val="22"/>
          <w:szCs w:val="22"/>
          <w:lang w:eastAsia="ja-JP"/>
        </w:rPr>
      </w:pPr>
      <w:proofErr w:type="gramStart"/>
      <w:r>
        <w:rPr>
          <w:rFonts w:cs="Arial"/>
          <w:sz w:val="22"/>
          <w:szCs w:val="22"/>
          <w:lang w:eastAsia="ja-JP"/>
        </w:rPr>
        <w:t>e-Meeting</w:t>
      </w:r>
      <w:proofErr w:type="gramEnd"/>
      <w:r>
        <w:rPr>
          <w:rFonts w:cs="Arial"/>
          <w:sz w:val="22"/>
          <w:szCs w:val="22"/>
          <w:lang w:eastAsia="ja-JP"/>
        </w:rPr>
        <w:t>,</w:t>
      </w:r>
      <w:bookmarkEnd w:id="0"/>
      <w:r>
        <w:rPr>
          <w:rFonts w:cs="Arial" w:hint="eastAsia"/>
          <w:sz w:val="22"/>
          <w:szCs w:val="22"/>
          <w:lang w:eastAsia="ja-JP"/>
        </w:rPr>
        <w:t xml:space="preserve"> </w:t>
      </w:r>
      <w:r>
        <w:rPr>
          <w:rFonts w:cs="Arial"/>
          <w:sz w:val="22"/>
          <w:szCs w:val="22"/>
          <w:lang w:eastAsia="zh-CN"/>
        </w:rPr>
        <w:t>February 21</w:t>
      </w:r>
      <w:r>
        <w:rPr>
          <w:rFonts w:cs="Arial"/>
          <w:sz w:val="22"/>
          <w:szCs w:val="22"/>
          <w:vertAlign w:val="superscript"/>
          <w:lang w:eastAsia="zh-CN"/>
        </w:rPr>
        <w:t>st</w:t>
      </w:r>
      <w:r>
        <w:rPr>
          <w:rFonts w:cs="Arial"/>
          <w:sz w:val="22"/>
          <w:szCs w:val="22"/>
          <w:lang w:eastAsia="zh-CN"/>
        </w:rPr>
        <w:t xml:space="preserve"> – March 3</w:t>
      </w:r>
      <w:r>
        <w:rPr>
          <w:rFonts w:cs="Arial"/>
          <w:sz w:val="22"/>
          <w:szCs w:val="22"/>
          <w:vertAlign w:val="superscript"/>
          <w:lang w:eastAsia="zh-CN"/>
        </w:rPr>
        <w:t>rd</w:t>
      </w:r>
      <w:r>
        <w:rPr>
          <w:rFonts w:cs="Arial"/>
          <w:sz w:val="22"/>
          <w:szCs w:val="22"/>
          <w:lang w:eastAsia="zh-CN"/>
        </w:rPr>
        <w:t>, 2022</w:t>
      </w:r>
    </w:p>
    <w:p w:rsidR="001C0565" w:rsidRDefault="00953B24">
      <w:pPr>
        <w:pStyle w:val="ad"/>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1C0565" w:rsidRDefault="00953B24">
      <w:pPr>
        <w:pStyle w:val="ad"/>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w:t>
      </w:r>
      <w:bookmarkStart w:id="2" w:name="OLE_LINK23"/>
      <w:r>
        <w:rPr>
          <w:rFonts w:eastAsiaTheme="minorEastAsia" w:hint="eastAsia"/>
          <w:sz w:val="20"/>
          <w:lang w:eastAsia="zh-CN"/>
        </w:rPr>
        <w:t>Discussion on HARQ-ACK enhancements for eURLLC</w:t>
      </w:r>
      <w:bookmarkEnd w:id="2"/>
    </w:p>
    <w:p w:rsidR="001C0565" w:rsidRDefault="00953B24">
      <w:pPr>
        <w:pStyle w:val="ad"/>
        <w:snapToGrid w:val="0"/>
        <w:spacing w:after="0" w:line="240" w:lineRule="auto"/>
        <w:rPr>
          <w:rFonts w:eastAsia="宋体"/>
          <w:sz w:val="20"/>
          <w:lang w:eastAsia="zh-CN"/>
        </w:rPr>
      </w:pPr>
      <w:r>
        <w:rPr>
          <w:sz w:val="20"/>
        </w:rPr>
        <w:t>Agenda item:</w:t>
      </w:r>
      <w:r>
        <w:rPr>
          <w:rFonts w:eastAsiaTheme="minorEastAsia" w:hint="eastAsia"/>
          <w:sz w:val="20"/>
          <w:lang w:eastAsia="zh-CN"/>
        </w:rPr>
        <w:tab/>
        <w:t>8.3.1</w:t>
      </w:r>
    </w:p>
    <w:p w:rsidR="001C0565" w:rsidRDefault="00953B24">
      <w:pPr>
        <w:pStyle w:val="ad"/>
        <w:snapToGrid w:val="0"/>
        <w:spacing w:afterLines="50" w:after="180" w:line="240" w:lineRule="auto"/>
        <w:rPr>
          <w:sz w:val="20"/>
        </w:rPr>
      </w:pPr>
      <w:r>
        <w:rPr>
          <w:sz w:val="20"/>
        </w:rPr>
        <w:t>Document for:  Discussion and Decision</w:t>
      </w:r>
      <w:bookmarkEnd w:id="1"/>
    </w:p>
    <w:p w:rsidR="001C0565" w:rsidRDefault="00953B24">
      <w:pPr>
        <w:pStyle w:val="1"/>
        <w:overflowPunct/>
        <w:autoSpaceDE/>
        <w:autoSpaceDN/>
        <w:adjustRightInd/>
        <w:snapToGrid w:val="0"/>
        <w:spacing w:beforeLines="0" w:before="60" w:after="180"/>
        <w:ind w:left="431" w:hanging="431"/>
        <w:textAlignment w:val="auto"/>
        <w:rPr>
          <w:szCs w:val="28"/>
        </w:rPr>
      </w:pPr>
      <w:r>
        <w:rPr>
          <w:rFonts w:hint="eastAsia"/>
          <w:szCs w:val="28"/>
        </w:rPr>
        <w:t>Introduction</w:t>
      </w:r>
    </w:p>
    <w:p w:rsidR="001C0565" w:rsidRDefault="00953B24">
      <w:pPr>
        <w:overflowPunct/>
        <w:autoSpaceDE/>
        <w:autoSpaceDN/>
        <w:adjustRightInd/>
        <w:snapToGrid w:val="0"/>
        <w:spacing w:beforeLines="50" w:before="180" w:afterLines="50"/>
        <w:textAlignment w:val="auto"/>
        <w:rPr>
          <w:szCs w:val="21"/>
          <w:lang w:val="en-US" w:eastAsia="zh-CN"/>
        </w:rPr>
      </w:pPr>
      <w:r>
        <w:rPr>
          <w:rFonts w:hint="eastAsia"/>
          <w:szCs w:val="21"/>
          <w:lang w:val="en-US" w:eastAsia="zh-CN"/>
        </w:rPr>
        <w:t xml:space="preserve">In this contribution, some </w:t>
      </w:r>
      <w:r>
        <w:rPr>
          <w:szCs w:val="21"/>
          <w:lang w:val="en-US" w:eastAsia="zh-CN"/>
        </w:rPr>
        <w:t>analysi</w:t>
      </w:r>
      <w:r>
        <w:rPr>
          <w:rFonts w:hint="eastAsia"/>
          <w:szCs w:val="21"/>
          <w:lang w:val="en-US" w:eastAsia="zh-CN"/>
        </w:rPr>
        <w:t xml:space="preserve">s </w:t>
      </w:r>
      <w:r>
        <w:rPr>
          <w:szCs w:val="21"/>
          <w:lang w:val="en-US" w:eastAsia="zh-CN"/>
        </w:rPr>
        <w:t xml:space="preserve">and proposals </w:t>
      </w:r>
      <w:r>
        <w:rPr>
          <w:rFonts w:hint="eastAsia"/>
          <w:szCs w:val="21"/>
          <w:lang w:val="en-US" w:eastAsia="zh-CN"/>
        </w:rPr>
        <w:t>are provided for the topic</w:t>
      </w:r>
      <w:r>
        <w:rPr>
          <w:szCs w:val="21"/>
          <w:lang w:val="en-US" w:eastAsia="zh-CN"/>
        </w:rPr>
        <w:t>s</w:t>
      </w:r>
      <w:r>
        <w:rPr>
          <w:rFonts w:hint="eastAsia"/>
          <w:szCs w:val="21"/>
          <w:lang w:val="en-US" w:eastAsia="zh-CN"/>
        </w:rPr>
        <w:t xml:space="preserve"> </w:t>
      </w:r>
      <w:r>
        <w:rPr>
          <w:szCs w:val="21"/>
          <w:lang w:val="en-US" w:eastAsia="zh-CN"/>
        </w:rPr>
        <w:t>on</w:t>
      </w:r>
      <w:r>
        <w:rPr>
          <w:rFonts w:hint="eastAsia"/>
          <w:szCs w:val="21"/>
          <w:lang w:val="en-US" w:eastAsia="zh-CN"/>
        </w:rPr>
        <w:t xml:space="preserve"> SPS HARQ-ACK </w:t>
      </w:r>
      <w:r>
        <w:rPr>
          <w:szCs w:val="21"/>
          <w:lang w:val="en-US" w:eastAsia="zh-CN"/>
        </w:rPr>
        <w:t>deferral</w:t>
      </w:r>
      <w:r>
        <w:rPr>
          <w:rFonts w:hint="eastAsia"/>
          <w:szCs w:val="21"/>
          <w:lang w:val="en-US" w:eastAsia="zh-CN"/>
        </w:rPr>
        <w:t xml:space="preserve"> for TDD</w:t>
      </w:r>
      <w:r>
        <w:rPr>
          <w:rFonts w:cs="Arial"/>
          <w:kern w:val="2"/>
          <w:lang w:val="en-US" w:eastAsia="ja-JP"/>
        </w:rPr>
        <w:t xml:space="preserve"> </w:t>
      </w:r>
      <w:r>
        <w:rPr>
          <w:szCs w:val="28"/>
          <w:lang w:val="en-US"/>
        </w:rPr>
        <w:t>and</w:t>
      </w:r>
      <w:r>
        <w:rPr>
          <w:rFonts w:cs="Arial"/>
          <w:kern w:val="2"/>
          <w:lang w:val="en-US" w:eastAsia="ja-JP"/>
        </w:rPr>
        <w:t xml:space="preserve"> PUCCH cell switching for HARQ-ACK</w:t>
      </w:r>
      <w:r>
        <w:rPr>
          <w:rFonts w:hint="eastAsia"/>
          <w:szCs w:val="21"/>
          <w:lang w:val="en-US" w:eastAsia="zh-CN"/>
        </w:rPr>
        <w:t>.</w:t>
      </w:r>
    </w:p>
    <w:p w:rsidR="001C0565" w:rsidRDefault="00953B24">
      <w:pPr>
        <w:pStyle w:val="1"/>
        <w:overflowPunct/>
        <w:autoSpaceDE/>
        <w:autoSpaceDN/>
        <w:adjustRightInd/>
        <w:snapToGrid w:val="0"/>
        <w:spacing w:beforeLines="0" w:before="60" w:after="180"/>
        <w:ind w:left="431" w:hanging="431"/>
        <w:textAlignment w:val="auto"/>
        <w:rPr>
          <w:rFonts w:eastAsia="黑体"/>
          <w:szCs w:val="28"/>
        </w:rPr>
      </w:pPr>
      <w:r>
        <w:rPr>
          <w:rFonts w:eastAsia="黑体" w:hint="eastAsia"/>
          <w:szCs w:val="28"/>
        </w:rPr>
        <w:t xml:space="preserve">HARQ-ACK feedback </w:t>
      </w:r>
      <w:r>
        <w:rPr>
          <w:rFonts w:eastAsia="黑体" w:hint="eastAsia"/>
          <w:szCs w:val="28"/>
          <w:lang w:eastAsia="pl-PL"/>
        </w:rPr>
        <w:t>enhancements</w:t>
      </w:r>
      <w:r>
        <w:rPr>
          <w:rFonts w:eastAsia="黑体" w:hint="eastAsia"/>
          <w:szCs w:val="28"/>
        </w:rPr>
        <w:t xml:space="preserve"> for SPS</w:t>
      </w:r>
    </w:p>
    <w:p w:rsidR="001C0565" w:rsidRDefault="00953B24">
      <w:pPr>
        <w:adjustRightInd/>
        <w:snapToGrid w:val="0"/>
        <w:spacing w:afterLines="50"/>
        <w:rPr>
          <w:rFonts w:eastAsia="宋体"/>
          <w:lang w:val="en-US" w:eastAsia="zh-CN"/>
        </w:rPr>
      </w:pPr>
      <w:r>
        <w:rPr>
          <w:rFonts w:eastAsia="宋体" w:hint="eastAsia"/>
          <w:lang w:val="en-US" w:eastAsia="zh-CN"/>
        </w:rPr>
        <w:t>During the RAN1#107b-e meeting discussion, some issues</w:t>
      </w:r>
      <w:r>
        <w:rPr>
          <w:rFonts w:eastAsia="宋体"/>
          <w:lang w:val="en-US" w:eastAsia="zh-CN"/>
        </w:rPr>
        <w:t xml:space="preserve"> </w:t>
      </w:r>
      <w:r>
        <w:rPr>
          <w:rFonts w:eastAsia="宋体" w:hint="eastAsia"/>
          <w:lang w:val="en-US" w:eastAsia="zh-CN"/>
        </w:rPr>
        <w:t xml:space="preserve">were still </w:t>
      </w:r>
      <w:r>
        <w:rPr>
          <w:rFonts w:eastAsia="宋体"/>
          <w:lang w:val="en-US" w:eastAsia="zh-CN"/>
        </w:rPr>
        <w:t>need further discussion</w:t>
      </w:r>
      <w:r>
        <w:rPr>
          <w:rFonts w:eastAsia="宋体" w:hint="eastAsia"/>
          <w:lang w:val="en-US" w:eastAsia="zh-CN"/>
        </w:rPr>
        <w:t xml:space="preserve"> and were left to the RAN1#108-e meeting</w:t>
      </w:r>
      <w:r>
        <w:rPr>
          <w:rFonts w:eastAsia="宋体"/>
          <w:lang w:val="en-US" w:eastAsia="zh-CN"/>
        </w:rPr>
        <w:t xml:space="preserve"> as following </w:t>
      </w:r>
      <w:r w:rsidRPr="00B90612">
        <w:rPr>
          <w:rFonts w:eastAsia="宋体"/>
          <w:vertAlign w:val="superscript"/>
          <w:lang w:val="en-US" w:eastAsia="zh-CN"/>
        </w:rPr>
        <w:t>[1]</w:t>
      </w:r>
      <w:r>
        <w:rPr>
          <w:rFonts w:eastAsia="宋体" w:hint="eastAsia"/>
          <w:lang w:val="en-US" w:eastAsia="zh-CN"/>
        </w:rPr>
        <w:t xml:space="preserve">. In this section, we will analyze and discuss </w:t>
      </w:r>
      <w:r>
        <w:rPr>
          <w:rFonts w:eastAsia="宋体"/>
          <w:lang w:val="en-US" w:eastAsia="zh-CN"/>
        </w:rPr>
        <w:t>some</w:t>
      </w:r>
      <w:r>
        <w:rPr>
          <w:rFonts w:eastAsia="宋体" w:hint="eastAsia"/>
          <w:lang w:val="en-US" w:eastAsia="zh-CN"/>
        </w:rPr>
        <w:t xml:space="preserve"> remaining issues.</w:t>
      </w:r>
    </w:p>
    <w:p w:rsidR="001C0565" w:rsidRDefault="00953B24">
      <w:pPr>
        <w:pStyle w:val="2"/>
        <w:widowControl w:val="0"/>
        <w:numPr>
          <w:ilvl w:val="1"/>
          <w:numId w:val="1"/>
        </w:numPr>
        <w:overflowPunct/>
        <w:spacing w:before="180" w:after="260" w:line="240" w:lineRule="exact"/>
        <w:jc w:val="left"/>
        <w:textAlignment w:val="auto"/>
        <w:rPr>
          <w:b w:val="0"/>
          <w:bCs w:val="0"/>
        </w:rPr>
      </w:pPr>
      <w:r>
        <w:rPr>
          <w:rFonts w:hint="eastAsia"/>
          <w:b w:val="0"/>
          <w:bCs w:val="0"/>
        </w:rPr>
        <w:t xml:space="preserve">The </w:t>
      </w:r>
      <w:r>
        <w:rPr>
          <w:b w:val="0"/>
          <w:bCs w:val="0"/>
        </w:rPr>
        <w:t>clarification</w:t>
      </w:r>
      <w:r>
        <w:rPr>
          <w:rFonts w:hint="eastAsia"/>
          <w:b w:val="0"/>
          <w:bCs w:val="0"/>
        </w:rPr>
        <w:t xml:space="preserve"> of UE behavior in case of No UCI multiplexing</w:t>
      </w:r>
      <w:r>
        <w:rPr>
          <w:b w:val="0"/>
          <w:bCs w:val="0"/>
        </w:rPr>
        <w:t xml:space="preserve"> </w:t>
      </w:r>
      <w:r>
        <w:rPr>
          <w:rFonts w:hint="eastAsia"/>
          <w:b w:val="0"/>
          <w:bCs w:val="0"/>
        </w:rPr>
        <w:t xml:space="preserve">to be performed </w:t>
      </w:r>
      <w:r>
        <w:rPr>
          <w:b w:val="0"/>
          <w:bCs w:val="0"/>
        </w:rPr>
        <w:t xml:space="preserve">for </w:t>
      </w:r>
      <w:r>
        <w:rPr>
          <w:rFonts w:hint="eastAsia"/>
          <w:b w:val="0"/>
          <w:bCs w:val="0"/>
        </w:rPr>
        <w:t xml:space="preserve">SPS HARQ-ACK </w:t>
      </w:r>
    </w:p>
    <w:p w:rsidR="001C0565" w:rsidRDefault="00953B24">
      <w:pPr>
        <w:adjustRightInd/>
        <w:snapToGrid w:val="0"/>
        <w:spacing w:afterLines="50"/>
        <w:rPr>
          <w:rFonts w:eastAsia="宋体"/>
          <w:lang w:val="en-US" w:eastAsia="zh-CN"/>
        </w:rPr>
      </w:pPr>
      <w:r>
        <w:rPr>
          <w:rFonts w:eastAsia="宋体" w:hint="eastAsia"/>
          <w:lang w:val="en-US" w:eastAsia="zh-CN"/>
        </w:rPr>
        <w:t>In the TS38.213h00</w:t>
      </w:r>
      <w:r>
        <w:rPr>
          <w:rFonts w:eastAsia="宋体"/>
          <w:lang w:val="en-US" w:eastAsia="zh-CN"/>
        </w:rPr>
        <w:t xml:space="preserve"> </w:t>
      </w:r>
      <w:r w:rsidRPr="00B90612">
        <w:rPr>
          <w:rFonts w:eastAsia="宋体"/>
          <w:vertAlign w:val="superscript"/>
          <w:lang w:val="en-US" w:eastAsia="zh-CN"/>
        </w:rPr>
        <w:t>[2]</w:t>
      </w:r>
      <w:r>
        <w:rPr>
          <w:rFonts w:eastAsia="宋体" w:hint="eastAsia"/>
          <w:lang w:val="en-US" w:eastAsia="zh-CN"/>
        </w:rPr>
        <w:t xml:space="preserve">, determining whether to </w:t>
      </w:r>
      <w:r>
        <w:rPr>
          <w:rFonts w:eastAsia="宋体"/>
          <w:lang w:val="en-US" w:eastAsia="zh-CN"/>
        </w:rPr>
        <w:t>defer</w:t>
      </w:r>
      <w:r>
        <w:rPr>
          <w:rFonts w:eastAsia="宋体" w:hint="eastAsia"/>
          <w:lang w:val="en-US" w:eastAsia="zh-CN"/>
        </w:rPr>
        <w:t xml:space="preserve"> SPS HARQ-ACK and determining the target slot for SPS HARQ-ACK deferral are described as follows. </w:t>
      </w:r>
    </w:p>
    <w:tbl>
      <w:tblPr>
        <w:tblStyle w:val="af2"/>
        <w:tblW w:w="0" w:type="auto"/>
        <w:tblLook w:val="04A0" w:firstRow="1" w:lastRow="0" w:firstColumn="1" w:lastColumn="0" w:noHBand="0" w:noVBand="1"/>
      </w:tblPr>
      <w:tblGrid>
        <w:gridCol w:w="9345"/>
      </w:tblGrid>
      <w:tr w:rsidR="001C0565">
        <w:tc>
          <w:tcPr>
            <w:tcW w:w="9571" w:type="dxa"/>
          </w:tcPr>
          <w:p w:rsidR="001C0565" w:rsidRDefault="00953B24">
            <w:pPr>
              <w:ind w:left="568" w:hanging="284"/>
              <w:rPr>
                <w:rFonts w:ascii="Arial" w:eastAsia="宋体" w:hAnsi="Arial"/>
                <w:sz w:val="24"/>
                <w:lang w:val="en-US" w:eastAsia="zh-CN"/>
              </w:rPr>
            </w:pPr>
            <w:r>
              <w:rPr>
                <w:rFonts w:ascii="Arial" w:eastAsia="宋体" w:hAnsi="Arial" w:hint="eastAsia"/>
                <w:sz w:val="24"/>
                <w:lang w:val="en-US" w:eastAsia="zh-CN"/>
              </w:rPr>
              <w:t>TS38.213</w:t>
            </w:r>
            <w:r>
              <w:rPr>
                <w:rFonts w:ascii="Arial" w:eastAsia="宋体" w:hAnsi="Arial"/>
                <w:sz w:val="24"/>
                <w:lang w:val="en-US" w:eastAsia="zh-CN"/>
              </w:rPr>
              <w:t>-</w:t>
            </w:r>
            <w:r>
              <w:rPr>
                <w:rFonts w:ascii="Arial" w:eastAsia="宋体" w:hAnsi="Arial" w:hint="eastAsia"/>
                <w:sz w:val="24"/>
                <w:lang w:val="en-US" w:eastAsia="zh-CN"/>
              </w:rPr>
              <w:t>h00</w:t>
            </w:r>
          </w:p>
          <w:p w:rsidR="001C0565" w:rsidRDefault="00953B24">
            <w:pPr>
              <w:ind w:left="568" w:hanging="284"/>
              <w:rPr>
                <w:rFonts w:ascii="Arial" w:eastAsia="宋体" w:hAnsi="Arial"/>
                <w:sz w:val="24"/>
              </w:rPr>
            </w:pPr>
            <w:r>
              <w:rPr>
                <w:rFonts w:ascii="Arial" w:eastAsia="宋体" w:hAnsi="Arial"/>
                <w:sz w:val="24"/>
              </w:rPr>
              <w:t>9</w:t>
            </w:r>
            <w:r>
              <w:rPr>
                <w:rFonts w:ascii="Arial" w:eastAsia="宋体" w:hAnsi="Arial" w:hint="eastAsia"/>
                <w:sz w:val="24"/>
              </w:rPr>
              <w:t>.</w:t>
            </w:r>
            <w:r>
              <w:rPr>
                <w:rFonts w:ascii="Arial" w:eastAsia="宋体" w:hAnsi="Arial"/>
                <w:sz w:val="24"/>
              </w:rPr>
              <w:t>2.5.4</w:t>
            </w:r>
            <w:r>
              <w:rPr>
                <w:rFonts w:ascii="Arial" w:eastAsia="宋体" w:hAnsi="Arial" w:hint="eastAsia"/>
                <w:sz w:val="24"/>
              </w:rPr>
              <w:tab/>
            </w:r>
            <w:r>
              <w:rPr>
                <w:rFonts w:ascii="Arial" w:eastAsia="宋体" w:hAnsi="Arial"/>
                <w:sz w:val="24"/>
              </w:rPr>
              <w:t xml:space="preserve">UE procedure for deferring HARQ-ACK for SPS PDSCH </w:t>
            </w:r>
          </w:p>
          <w:p w:rsidR="001C0565" w:rsidRDefault="00953B24">
            <w:pPr>
              <w:overflowPunct/>
              <w:autoSpaceDE/>
              <w:autoSpaceDN/>
              <w:adjustRightInd/>
              <w:ind w:left="568" w:hanging="284"/>
              <w:jc w:val="left"/>
              <w:textAlignment w:val="auto"/>
              <w:rPr>
                <w:rFonts w:eastAsia="宋体"/>
                <w:lang w:eastAsia="zh-CN"/>
              </w:rPr>
            </w:pPr>
            <w:r>
              <w:rPr>
                <w:rFonts w:eastAsia="宋体"/>
                <w:lang w:eastAsia="zh-CN"/>
              </w:rPr>
              <w:t xml:space="preserve">If a UE is provided </w:t>
            </w:r>
            <w:proofErr w:type="spellStart"/>
            <w:r>
              <w:rPr>
                <w:rFonts w:eastAsia="宋体"/>
                <w:i/>
                <w:iCs/>
                <w:lang w:eastAsia="zh-CN"/>
              </w:rPr>
              <w:t>spsHARQdeferral</w:t>
            </w:r>
            <w:proofErr w:type="spellEnd"/>
            <w:r>
              <w:rPr>
                <w:rFonts w:eastAsia="宋体"/>
                <w:lang w:eastAsia="zh-CN"/>
              </w:rPr>
              <w:t xml:space="preserve"> and, after performing the procedures in clauses 9 and 9.2.5 to resolve overlapping among PUCCHs and PUSCHs in a first slot, the UE determines a PUCCH resource for a PUCCH transmission with first HARQ-ACK information bits for SPS PDSCH receptions that the UE would report for a first time, and the PUCCH resource</w:t>
            </w:r>
          </w:p>
          <w:p w:rsidR="001C0565" w:rsidRDefault="00953B24">
            <w:pPr>
              <w:ind w:left="568" w:hanging="284"/>
              <w:rPr>
                <w:rFonts w:eastAsia="宋体"/>
                <w:lang w:val="de-AT"/>
              </w:rPr>
            </w:pPr>
            <w:r>
              <w:rPr>
                <w:rFonts w:eastAsia="宋体"/>
                <w:lang w:val="en-US"/>
              </w:rPr>
              <w:t>-</w:t>
            </w:r>
            <w:r>
              <w:rPr>
                <w:rFonts w:eastAsia="宋体"/>
                <w:lang w:val="en-US"/>
              </w:rPr>
              <w:tab/>
              <w:t xml:space="preserve">is provided by </w:t>
            </w:r>
            <w:r>
              <w:rPr>
                <w:rFonts w:eastAsia="宋体"/>
                <w:i/>
                <w:lang w:val="en-US"/>
              </w:rPr>
              <w:t>SPS-PUCCH-AN-List</w:t>
            </w:r>
            <w:r>
              <w:rPr>
                <w:rFonts w:eastAsia="宋体"/>
                <w:lang w:val="de-AT"/>
              </w:rPr>
              <w:t xml:space="preserve"> as described </w:t>
            </w:r>
            <w:r>
              <w:rPr>
                <w:rFonts w:eastAsia="宋体"/>
                <w:lang w:val="de-AT" w:eastAsia="zh-CN"/>
              </w:rPr>
              <w:t>in</w:t>
            </w:r>
            <w:r>
              <w:rPr>
                <w:rFonts w:eastAsia="宋体"/>
                <w:lang w:val="en-US"/>
              </w:rPr>
              <w:t xml:space="preserve"> clause 9.2.1, or by </w:t>
            </w:r>
            <w:r>
              <w:rPr>
                <w:rFonts w:eastAsia="宋体"/>
                <w:i/>
                <w:lang w:val="en-US"/>
              </w:rPr>
              <w:t>n1PUCCH-AN</w:t>
            </w:r>
            <w:r>
              <w:rPr>
                <w:rFonts w:eastAsia="宋体"/>
                <w:lang w:val="en-US"/>
              </w:rPr>
              <w:t xml:space="preserve"> if </w:t>
            </w:r>
            <w:r>
              <w:rPr>
                <w:rFonts w:eastAsia="宋体"/>
                <w:i/>
                <w:lang w:val="en-US"/>
              </w:rPr>
              <w:t>SPS-PUCCH-AN-List</w:t>
            </w:r>
            <w:r>
              <w:rPr>
                <w:rFonts w:eastAsia="宋体"/>
                <w:lang w:val="de-AT"/>
              </w:rPr>
              <w:t xml:space="preserve"> is not provided</w:t>
            </w:r>
          </w:p>
          <w:p w:rsidR="001C0565" w:rsidRDefault="00953B24">
            <w:pPr>
              <w:ind w:left="568" w:hanging="284"/>
              <w:rPr>
                <w:rFonts w:eastAsia="宋体"/>
                <w:lang w:val="de-AT"/>
              </w:rPr>
            </w:pPr>
            <w:r>
              <w:rPr>
                <w:rFonts w:eastAsia="宋体"/>
                <w:lang w:val="en-US"/>
              </w:rPr>
              <w:t>-</w:t>
            </w:r>
            <w:r>
              <w:rPr>
                <w:rFonts w:eastAsia="宋体"/>
                <w:lang w:val="en-US"/>
              </w:rPr>
              <w:tab/>
              <w:t xml:space="preserve">overlaps with a symbol indicated as downlink by </w:t>
            </w:r>
            <w:proofErr w:type="spellStart"/>
            <w:r>
              <w:rPr>
                <w:rFonts w:eastAsia="宋体"/>
                <w:i/>
                <w:iCs/>
                <w:lang w:val="en-US"/>
              </w:rPr>
              <w:t>tdd</w:t>
            </w:r>
            <w:proofErr w:type="spellEnd"/>
            <w:r>
              <w:rPr>
                <w:rFonts w:eastAsia="宋体"/>
                <w:i/>
                <w:iCs/>
                <w:lang w:val="en-US"/>
              </w:rPr>
              <w:t>-UL-DL-</w:t>
            </w:r>
            <w:proofErr w:type="spellStart"/>
            <w:r>
              <w:rPr>
                <w:rFonts w:eastAsia="宋体"/>
                <w:i/>
                <w:iCs/>
                <w:lang w:val="en-US"/>
              </w:rPr>
              <w:t>ConfigurationCommon</w:t>
            </w:r>
            <w:proofErr w:type="spellEnd"/>
            <w:r>
              <w:rPr>
                <w:rFonts w:eastAsia="宋体"/>
                <w:lang w:val="en-US"/>
              </w:rPr>
              <w:t xml:space="preserve"> or </w:t>
            </w:r>
            <w:proofErr w:type="spellStart"/>
            <w:r>
              <w:rPr>
                <w:rFonts w:eastAsia="宋体"/>
                <w:i/>
                <w:iCs/>
                <w:lang w:val="en-US"/>
              </w:rPr>
              <w:t>tdd</w:t>
            </w:r>
            <w:proofErr w:type="spellEnd"/>
            <w:r>
              <w:rPr>
                <w:rFonts w:eastAsia="宋体"/>
                <w:i/>
                <w:iCs/>
                <w:lang w:val="en-US"/>
              </w:rPr>
              <w:t>-UL-DL-</w:t>
            </w:r>
            <w:proofErr w:type="spellStart"/>
            <w:r>
              <w:rPr>
                <w:rFonts w:eastAsia="宋体"/>
                <w:i/>
                <w:iCs/>
                <w:lang w:val="en-US"/>
              </w:rPr>
              <w:t>ConfigDedicated</w:t>
            </w:r>
            <w:proofErr w:type="spellEnd"/>
            <w:r>
              <w:rPr>
                <w:rFonts w:eastAsia="宋体"/>
                <w:lang w:val="en-US"/>
              </w:rPr>
              <w:t xml:space="preserve">, or indicated for a SS/PBCH block by </w:t>
            </w:r>
            <w:proofErr w:type="spellStart"/>
            <w:r>
              <w:rPr>
                <w:rFonts w:eastAsia="宋体"/>
                <w:i/>
                <w:lang w:val="en-US"/>
              </w:rPr>
              <w:t>ssb-PositionsInBurst</w:t>
            </w:r>
            <w:proofErr w:type="spellEnd"/>
            <w:r>
              <w:rPr>
                <w:rFonts w:eastAsia="宋体"/>
                <w:iCs/>
                <w:lang w:val="en-US"/>
              </w:rPr>
              <w:t>, or belonging to a CORESET associated with a Type0-PDCCH CSS set</w:t>
            </w:r>
            <w:r>
              <w:rPr>
                <w:rFonts w:eastAsia="宋体"/>
                <w:lang w:val="en-US"/>
              </w:rPr>
              <w:t xml:space="preserve"> </w:t>
            </w:r>
          </w:p>
          <w:p w:rsidR="001C0565" w:rsidRDefault="00953B24">
            <w:pPr>
              <w:ind w:left="568" w:hanging="284"/>
              <w:rPr>
                <w:rFonts w:eastAsia="宋体"/>
                <w:lang w:val="en-US"/>
              </w:rPr>
            </w:pPr>
            <w:r>
              <w:rPr>
                <w:rFonts w:eastAsia="宋体"/>
                <w:lang w:val="en-US"/>
              </w:rPr>
              <w:t xml:space="preserve">the UE </w:t>
            </w:r>
          </w:p>
          <w:p w:rsidR="001C0565" w:rsidRDefault="00953B24">
            <w:pPr>
              <w:adjustRightInd/>
              <w:ind w:left="568" w:hanging="284"/>
              <w:rPr>
                <w:rFonts w:eastAsia="宋体"/>
                <w:lang w:val="en-US" w:eastAsia="zh-CN"/>
              </w:rPr>
            </w:pPr>
            <w:r>
              <w:rPr>
                <w:rFonts w:eastAsia="宋体"/>
                <w:lang w:val="en-US"/>
              </w:rPr>
              <w:t>-</w:t>
            </w:r>
            <w:r>
              <w:rPr>
                <w:rFonts w:eastAsia="宋体"/>
                <w:lang w:val="en-US"/>
              </w:rPr>
              <w:tab/>
              <w:t xml:space="preserve">determines an earliest second slot and, after performing </w:t>
            </w:r>
            <w:r>
              <w:rPr>
                <w:rFonts w:eastAsia="宋体"/>
                <w:lang w:val="en-US" w:eastAsia="zh-CN"/>
              </w:rPr>
              <w:t>the procedures in clauses 9 and 9.2.5 to resolve overlapping among PUCCHs and PUSCHs,</w:t>
            </w:r>
            <w:r>
              <w:rPr>
                <w:rFonts w:eastAsia="宋体"/>
                <w:lang w:val="en-US"/>
              </w:rPr>
              <w:t xml:space="preserve"> </w:t>
            </w:r>
            <w:r>
              <w:rPr>
                <w:rFonts w:eastAsia="宋体"/>
                <w:lang w:val="en-US" w:eastAsia="zh-CN"/>
              </w:rPr>
              <w:t xml:space="preserve">a PUSCH or a PUCCH in </w:t>
            </w:r>
            <w:r>
              <w:rPr>
                <w:rFonts w:eastAsia="宋体"/>
                <w:lang w:val="en-US"/>
              </w:rPr>
              <w:t xml:space="preserve">the earliest second slot </w:t>
            </w:r>
            <w:r>
              <w:rPr>
                <w:rFonts w:eastAsia="宋体"/>
                <w:lang w:val="en-US" w:eastAsia="zh-CN"/>
              </w:rPr>
              <w:t xml:space="preserve">to multiplex HARQ-ACK information bits that include </w:t>
            </w:r>
            <w:r>
              <w:rPr>
                <w:rFonts w:eastAsia="宋体"/>
                <w:lang w:val="en-US"/>
              </w:rPr>
              <w:t>second HARQ-ACK information bits from the first HARQ-ACK information bits</w:t>
            </w:r>
          </w:p>
        </w:tc>
      </w:tr>
    </w:tbl>
    <w:p w:rsidR="001C0565" w:rsidRDefault="001C0565">
      <w:pPr>
        <w:adjustRightInd/>
        <w:snapToGrid w:val="0"/>
        <w:spacing w:afterLines="50"/>
        <w:rPr>
          <w:rFonts w:eastAsia="宋体"/>
          <w:lang w:val="en-US" w:eastAsia="zh-CN"/>
        </w:rPr>
      </w:pPr>
    </w:p>
    <w:p w:rsidR="001C0565" w:rsidRDefault="00953B24">
      <w:pPr>
        <w:adjustRightInd/>
        <w:snapToGrid w:val="0"/>
        <w:spacing w:afterLines="50"/>
        <w:rPr>
          <w:rFonts w:eastAsia="宋体"/>
          <w:lang w:val="en-US" w:eastAsia="zh-CN"/>
        </w:rPr>
      </w:pPr>
      <w:r>
        <w:rPr>
          <w:rFonts w:eastAsia="宋体" w:hint="eastAsia"/>
          <w:lang w:val="en-US" w:eastAsia="zh-CN"/>
        </w:rPr>
        <w:t xml:space="preserve">In the above specifications, UE behavior is given only for the presence of PUCCHs and/or PUSCH multiplexing, </w:t>
      </w:r>
      <w:r>
        <w:rPr>
          <w:rFonts w:eastAsia="宋体"/>
          <w:lang w:val="en-US" w:eastAsia="zh-CN"/>
        </w:rPr>
        <w:t>i.e.</w:t>
      </w:r>
      <w:r>
        <w:rPr>
          <w:rFonts w:eastAsia="宋体" w:hint="eastAsia"/>
          <w:lang w:val="en-US" w:eastAsia="zh-CN"/>
        </w:rPr>
        <w:t>, PUCCHs and/or PUSCH overlap</w:t>
      </w:r>
      <w:r>
        <w:rPr>
          <w:rFonts w:eastAsia="宋体"/>
          <w:lang w:val="en-US" w:eastAsia="zh-CN"/>
        </w:rPr>
        <w:t xml:space="preserve"> each other</w:t>
      </w:r>
      <w:r>
        <w:rPr>
          <w:rFonts w:eastAsia="宋体" w:hint="eastAsia"/>
          <w:lang w:val="en-US" w:eastAsia="zh-CN"/>
        </w:rPr>
        <w:t xml:space="preserve"> in the time domain. We believe that the UE behavior is still unclear </w:t>
      </w:r>
      <w:r>
        <w:rPr>
          <w:rFonts w:eastAsia="宋体"/>
          <w:lang w:val="en-US" w:eastAsia="zh-CN"/>
        </w:rPr>
        <w:t xml:space="preserve">and need clarification </w:t>
      </w:r>
      <w:r>
        <w:rPr>
          <w:rFonts w:eastAsia="宋体" w:hint="eastAsia"/>
          <w:lang w:val="en-US" w:eastAsia="zh-CN"/>
        </w:rPr>
        <w:t>in case</w:t>
      </w:r>
      <w:r>
        <w:rPr>
          <w:rFonts w:eastAsia="宋体"/>
          <w:lang w:val="en-US" w:eastAsia="zh-CN"/>
        </w:rPr>
        <w:t xml:space="preserve"> </w:t>
      </w:r>
      <w:r>
        <w:rPr>
          <w:rFonts w:eastAsia="宋体" w:hint="eastAsia"/>
          <w:lang w:val="en-US" w:eastAsia="zh-CN"/>
        </w:rPr>
        <w:t xml:space="preserve">no UCI multiplexing needs to be performed for SPS </w:t>
      </w:r>
      <w:r>
        <w:rPr>
          <w:rFonts w:eastAsia="宋体"/>
          <w:lang w:val="en-US" w:eastAsia="zh-CN"/>
        </w:rPr>
        <w:t>defer</w:t>
      </w:r>
      <w:r>
        <w:rPr>
          <w:rFonts w:eastAsia="宋体" w:hint="eastAsia"/>
          <w:lang w:val="en-US" w:eastAsia="zh-CN"/>
        </w:rPr>
        <w:t xml:space="preserve">. For example, the lack of UCI multiplexing is </w:t>
      </w:r>
      <w:r>
        <w:rPr>
          <w:rFonts w:eastAsia="宋体"/>
          <w:lang w:val="en-US" w:eastAsia="zh-CN"/>
        </w:rPr>
        <w:t xml:space="preserve">that </w:t>
      </w:r>
      <w:r>
        <w:rPr>
          <w:rFonts w:eastAsia="宋体" w:hint="eastAsia"/>
          <w:lang w:val="en-US" w:eastAsia="zh-CN"/>
        </w:rPr>
        <w:t xml:space="preserve">in case only one SPS HARQ-ACK needs to be transmitted in the initial slot and only one SPS HARQ-ACK is </w:t>
      </w:r>
      <w:r>
        <w:rPr>
          <w:rFonts w:eastAsia="宋体"/>
          <w:lang w:val="en-US" w:eastAsia="zh-CN"/>
        </w:rPr>
        <w:t>deferred</w:t>
      </w:r>
      <w:r>
        <w:rPr>
          <w:rFonts w:eastAsia="宋体" w:hint="eastAsia"/>
          <w:lang w:val="en-US" w:eastAsia="zh-CN"/>
        </w:rPr>
        <w:t xml:space="preserve"> to the target slot.</w:t>
      </w:r>
    </w:p>
    <w:p w:rsidR="001C0565" w:rsidRDefault="00953B24">
      <w:pPr>
        <w:numPr>
          <w:ilvl w:val="0"/>
          <w:numId w:val="3"/>
        </w:numPr>
        <w:adjustRightInd/>
        <w:snapToGrid w:val="0"/>
        <w:spacing w:afterLines="50"/>
        <w:rPr>
          <w:rFonts w:eastAsia="宋体"/>
          <w:b/>
          <w:bCs/>
          <w:lang w:val="en-US" w:eastAsia="zh-CN"/>
        </w:rPr>
      </w:pPr>
      <w:r>
        <w:rPr>
          <w:rFonts w:eastAsia="宋体" w:hint="eastAsia"/>
          <w:b/>
          <w:bCs/>
          <w:lang w:val="en-US" w:eastAsia="zh-CN"/>
        </w:rPr>
        <w:lastRenderedPageBreak/>
        <w:t xml:space="preserve">Determine whether an SPS HARQ-ACK is </w:t>
      </w:r>
      <w:r>
        <w:rPr>
          <w:rFonts w:eastAsia="宋体"/>
          <w:b/>
          <w:bCs/>
          <w:lang w:val="en-US" w:eastAsia="zh-CN"/>
        </w:rPr>
        <w:t>deferred</w:t>
      </w:r>
      <w:r>
        <w:rPr>
          <w:rFonts w:eastAsia="宋体" w:hint="eastAsia"/>
          <w:b/>
          <w:bCs/>
          <w:lang w:val="en-US" w:eastAsia="zh-CN"/>
        </w:rPr>
        <w:t xml:space="preserve"> in the initial slot where there is only one SPS HARQ-ACK and no other UCIs and PUSCH</w:t>
      </w:r>
    </w:p>
    <w:p w:rsidR="001C0565" w:rsidRDefault="00953B24">
      <w:pPr>
        <w:adjustRightInd/>
        <w:snapToGrid w:val="0"/>
        <w:spacing w:afterLines="50"/>
        <w:rPr>
          <w:rFonts w:eastAsia="宋体"/>
          <w:lang w:val="en-US" w:eastAsia="zh-CN"/>
        </w:rPr>
      </w:pPr>
      <w:r>
        <w:rPr>
          <w:rFonts w:eastAsia="宋体" w:hint="eastAsia"/>
          <w:lang w:val="en-US" w:eastAsia="zh-CN"/>
        </w:rPr>
        <w:t xml:space="preserve">For example, for a UE configured with SPS transmission, the UE receives an SPS PDSCH and generates a corresponding SPS HARQ-ACK, and </w:t>
      </w:r>
      <w:r>
        <w:rPr>
          <w:rFonts w:eastAsia="宋体"/>
          <w:lang w:val="en-US" w:eastAsia="zh-CN"/>
        </w:rPr>
        <w:t>will</w:t>
      </w:r>
      <w:r>
        <w:rPr>
          <w:rFonts w:eastAsia="宋体" w:hint="eastAsia"/>
          <w:lang w:val="en-US" w:eastAsia="zh-CN"/>
        </w:rPr>
        <w:t xml:space="preserve"> transmit the SPS HARQ-ACK in slot n (i.e., initial slot). </w:t>
      </w:r>
      <w:r>
        <w:rPr>
          <w:rFonts w:eastAsia="宋体"/>
          <w:lang w:val="en-US" w:eastAsia="zh-CN"/>
        </w:rPr>
        <w:t>From our understanding of previous agreements,</w:t>
      </w:r>
      <w:r>
        <w:rPr>
          <w:rFonts w:eastAsia="宋体" w:hint="eastAsia"/>
          <w:lang w:val="en-US" w:eastAsia="zh-CN"/>
        </w:rPr>
        <w:t xml:space="preserve"> in slot n, </w:t>
      </w:r>
      <w:r>
        <w:rPr>
          <w:rFonts w:eastAsia="宋体"/>
          <w:lang w:val="en-US" w:eastAsia="zh-CN"/>
        </w:rPr>
        <w:t>if</w:t>
      </w:r>
      <w:r>
        <w:rPr>
          <w:rFonts w:eastAsia="宋体" w:hint="eastAsia"/>
          <w:lang w:val="en-US" w:eastAsia="zh-CN"/>
        </w:rPr>
        <w:t xml:space="preserve"> the UE only needs to transmit the SPS HARQ-ACK</w:t>
      </w:r>
      <w:r>
        <w:rPr>
          <w:rFonts w:eastAsia="宋体"/>
          <w:lang w:val="en-US" w:eastAsia="zh-CN"/>
        </w:rPr>
        <w:t xml:space="preserve">, </w:t>
      </w:r>
      <w:r>
        <w:rPr>
          <w:rFonts w:eastAsia="宋体" w:hint="eastAsia"/>
          <w:lang w:val="en-US" w:eastAsia="zh-CN"/>
        </w:rPr>
        <w:t>the UE does not perform UCI multiplexing, and the UE only determine</w:t>
      </w:r>
      <w:r>
        <w:rPr>
          <w:rFonts w:eastAsia="宋体"/>
          <w:lang w:val="en-US" w:eastAsia="zh-CN"/>
        </w:rPr>
        <w:t>s</w:t>
      </w:r>
      <w:r>
        <w:rPr>
          <w:rFonts w:eastAsia="宋体" w:hint="eastAsia"/>
          <w:lang w:val="en-US" w:eastAsia="zh-CN"/>
        </w:rPr>
        <w:t xml:space="preserve"> a PUCCH provided by the </w:t>
      </w:r>
      <w:r>
        <w:rPr>
          <w:rFonts w:eastAsia="宋体" w:hint="eastAsia"/>
          <w:i/>
          <w:iCs/>
          <w:lang w:val="en-US" w:eastAsia="zh-CN"/>
        </w:rPr>
        <w:t>SPS-PUCCH-AN-List</w:t>
      </w:r>
      <w:r>
        <w:rPr>
          <w:rFonts w:eastAsia="宋体" w:hint="eastAsia"/>
          <w:lang w:val="en-US" w:eastAsia="zh-CN"/>
        </w:rPr>
        <w:t xml:space="preserve"> or</w:t>
      </w:r>
      <w:r>
        <w:rPr>
          <w:rFonts w:eastAsia="宋体" w:hint="eastAsia"/>
          <w:i/>
          <w:iCs/>
          <w:lang w:val="en-US" w:eastAsia="zh-CN"/>
        </w:rPr>
        <w:t xml:space="preserve"> n1PUCCH-AN</w:t>
      </w:r>
      <w:r>
        <w:rPr>
          <w:rFonts w:eastAsia="宋体" w:hint="eastAsia"/>
          <w:lang w:val="en-US" w:eastAsia="zh-CN"/>
        </w:rPr>
        <w:t xml:space="preserve">. If the determined PUCCH is invalid, the UE </w:t>
      </w:r>
      <w:r>
        <w:rPr>
          <w:rFonts w:eastAsia="宋体"/>
          <w:lang w:val="en-US" w:eastAsia="zh-CN"/>
        </w:rPr>
        <w:t>defers</w:t>
      </w:r>
      <w:r>
        <w:rPr>
          <w:rFonts w:eastAsia="宋体" w:hint="eastAsia"/>
          <w:lang w:val="en-US" w:eastAsia="zh-CN"/>
        </w:rPr>
        <w:t xml:space="preserve"> the SPS HARQ-ACK; otherwise, the UE transmits the SPS HARQ-ACK in slot n.</w:t>
      </w:r>
    </w:p>
    <w:p w:rsidR="001C0565" w:rsidRDefault="00953B24">
      <w:pPr>
        <w:numPr>
          <w:ilvl w:val="0"/>
          <w:numId w:val="3"/>
        </w:numPr>
        <w:adjustRightInd/>
        <w:snapToGrid w:val="0"/>
        <w:spacing w:afterLines="50"/>
        <w:rPr>
          <w:rFonts w:eastAsia="宋体"/>
          <w:b/>
          <w:bCs/>
          <w:lang w:val="en-US" w:eastAsia="zh-CN"/>
        </w:rPr>
      </w:pPr>
      <w:r>
        <w:rPr>
          <w:rFonts w:eastAsia="宋体" w:hint="eastAsia"/>
          <w:b/>
          <w:bCs/>
          <w:lang w:val="en-US" w:eastAsia="zh-CN"/>
        </w:rPr>
        <w:t xml:space="preserve">Determine the target slot in case of only one </w:t>
      </w:r>
      <w:r>
        <w:rPr>
          <w:rFonts w:eastAsia="宋体"/>
          <w:b/>
          <w:bCs/>
          <w:lang w:val="en-US" w:eastAsia="zh-CN"/>
        </w:rPr>
        <w:t>deferred</w:t>
      </w:r>
      <w:r>
        <w:rPr>
          <w:rFonts w:eastAsia="宋体" w:hint="eastAsia"/>
          <w:b/>
          <w:bCs/>
          <w:lang w:val="en-US" w:eastAsia="zh-CN"/>
        </w:rPr>
        <w:t xml:space="preserve"> SPS HARQ-ACK and no other UCIs and PUSCH</w:t>
      </w:r>
    </w:p>
    <w:p w:rsidR="001C0565" w:rsidRDefault="00953B24">
      <w:pPr>
        <w:adjustRightInd/>
        <w:snapToGrid w:val="0"/>
        <w:spacing w:afterLines="50"/>
        <w:rPr>
          <w:rFonts w:eastAsia="宋体"/>
          <w:lang w:val="en-US" w:eastAsia="zh-CN"/>
        </w:rPr>
      </w:pPr>
      <w:r>
        <w:rPr>
          <w:rFonts w:eastAsia="宋体" w:hint="eastAsia"/>
          <w:lang w:val="en-US" w:eastAsia="zh-CN"/>
        </w:rPr>
        <w:t xml:space="preserve">For determining the target slot, if the UE only has a </w:t>
      </w:r>
      <w:r>
        <w:rPr>
          <w:rFonts w:eastAsia="宋体"/>
          <w:lang w:val="en-US" w:eastAsia="zh-CN"/>
        </w:rPr>
        <w:t>deferred</w:t>
      </w:r>
      <w:r>
        <w:rPr>
          <w:rFonts w:eastAsia="宋体" w:hint="eastAsia"/>
          <w:lang w:val="en-US" w:eastAsia="zh-CN"/>
        </w:rPr>
        <w:t xml:space="preserve"> SPS HARQ-ACK to be transmitted (no other UCI information</w:t>
      </w:r>
      <w:r>
        <w:rPr>
          <w:rFonts w:eastAsia="宋体"/>
          <w:lang w:val="en-US" w:eastAsia="zh-CN"/>
        </w:rPr>
        <w:t>/PUSCH</w:t>
      </w:r>
      <w:r>
        <w:rPr>
          <w:rFonts w:eastAsia="宋体" w:hint="eastAsia"/>
          <w:lang w:val="en-US" w:eastAsia="zh-CN"/>
        </w:rPr>
        <w:t xml:space="preserve"> need to be transmitted), therefore, the UE does not perform UCI multiplexing to determine the target slot, and the UE should determine a PUCCH provided by the </w:t>
      </w:r>
      <w:r>
        <w:rPr>
          <w:rFonts w:eastAsia="宋体" w:hint="eastAsia"/>
          <w:i/>
          <w:iCs/>
          <w:lang w:val="en-US" w:eastAsia="zh-CN"/>
        </w:rPr>
        <w:t>SPS-PUCCH-AN-List</w:t>
      </w:r>
      <w:r>
        <w:rPr>
          <w:rFonts w:eastAsia="宋体" w:hint="eastAsia"/>
          <w:lang w:val="en-US" w:eastAsia="zh-CN"/>
        </w:rPr>
        <w:t xml:space="preserve"> or</w:t>
      </w:r>
      <w:r>
        <w:rPr>
          <w:rFonts w:eastAsia="宋体" w:hint="eastAsia"/>
          <w:i/>
          <w:iCs/>
          <w:lang w:val="en-US" w:eastAsia="zh-CN"/>
        </w:rPr>
        <w:t xml:space="preserve"> n1PUCCH-AN</w:t>
      </w:r>
      <w:r>
        <w:rPr>
          <w:rFonts w:eastAsia="宋体" w:hint="eastAsia"/>
          <w:lang w:val="en-US" w:eastAsia="zh-CN"/>
        </w:rPr>
        <w:t>.</w:t>
      </w:r>
    </w:p>
    <w:p w:rsidR="001C0565" w:rsidRDefault="00953B24">
      <w:pPr>
        <w:adjustRightInd/>
        <w:snapToGrid w:val="0"/>
        <w:spacing w:afterLines="50"/>
        <w:rPr>
          <w:rFonts w:eastAsia="宋体"/>
          <w:lang w:val="en-US" w:eastAsia="zh-CN"/>
        </w:rPr>
      </w:pPr>
      <w:r>
        <w:rPr>
          <w:rFonts w:eastAsia="宋体" w:hint="eastAsia"/>
          <w:lang w:val="en-US" w:eastAsia="zh-CN"/>
        </w:rPr>
        <w:t xml:space="preserve">In fact, in the target slot, the PUCCH resource obtained by the UE is the same as the PUCCH resource obtained for SPS HARQ-ACK in the initial slot, </w:t>
      </w:r>
      <w:r>
        <w:rPr>
          <w:rFonts w:eastAsia="宋体"/>
          <w:lang w:val="en-US" w:eastAsia="zh-CN"/>
        </w:rPr>
        <w:t>as</w:t>
      </w:r>
      <w:r>
        <w:rPr>
          <w:rFonts w:eastAsia="宋体" w:hint="eastAsia"/>
          <w:lang w:val="en-US" w:eastAsia="zh-CN"/>
        </w:rPr>
        <w:t xml:space="preserve"> each PUCCH set provided by the </w:t>
      </w:r>
      <w:r>
        <w:rPr>
          <w:rFonts w:eastAsia="宋体" w:hint="eastAsia"/>
          <w:i/>
          <w:iCs/>
          <w:lang w:val="en-US" w:eastAsia="zh-CN"/>
        </w:rPr>
        <w:t>SPS-PUCCH-AN-List</w:t>
      </w:r>
      <w:r>
        <w:rPr>
          <w:rFonts w:eastAsia="宋体" w:hint="eastAsia"/>
          <w:lang w:val="en-US" w:eastAsia="zh-CN"/>
        </w:rPr>
        <w:t xml:space="preserve"> or </w:t>
      </w:r>
      <w:r>
        <w:rPr>
          <w:rFonts w:eastAsia="宋体" w:hint="eastAsia"/>
          <w:i/>
          <w:iCs/>
          <w:lang w:val="en-US" w:eastAsia="zh-CN"/>
        </w:rPr>
        <w:t>n1PUCCH-AN</w:t>
      </w:r>
      <w:r>
        <w:rPr>
          <w:rFonts w:eastAsia="宋体" w:hint="eastAsia"/>
          <w:lang w:val="en-US" w:eastAsia="zh-CN"/>
        </w:rPr>
        <w:t xml:space="preserve"> contains only one PUCCH resource, so the PUCCH resource for </w:t>
      </w:r>
      <w:r>
        <w:rPr>
          <w:rFonts w:eastAsia="宋体"/>
          <w:lang w:val="en-US" w:eastAsia="zh-CN"/>
        </w:rPr>
        <w:t>deferred</w:t>
      </w:r>
      <w:r>
        <w:rPr>
          <w:rFonts w:eastAsia="宋体" w:hint="eastAsia"/>
          <w:lang w:val="en-US" w:eastAsia="zh-CN"/>
        </w:rPr>
        <w:t xml:space="preserve"> SPS HARQ-ACK can be obtained directly from the </w:t>
      </w:r>
      <w:r>
        <w:rPr>
          <w:rFonts w:eastAsia="宋体" w:hint="eastAsia"/>
          <w:i/>
          <w:iCs/>
          <w:lang w:val="en-US" w:eastAsia="zh-CN"/>
        </w:rPr>
        <w:t>SPS-PUCCH-AN-List</w:t>
      </w:r>
      <w:r>
        <w:rPr>
          <w:rFonts w:eastAsia="宋体" w:hint="eastAsia"/>
          <w:lang w:val="en-US" w:eastAsia="zh-CN"/>
        </w:rPr>
        <w:t xml:space="preserve"> or</w:t>
      </w:r>
      <w:r>
        <w:rPr>
          <w:rFonts w:eastAsia="宋体" w:hint="eastAsia"/>
          <w:i/>
          <w:iCs/>
          <w:lang w:val="en-US" w:eastAsia="zh-CN"/>
        </w:rPr>
        <w:t xml:space="preserve"> n1PUCCH-AN</w:t>
      </w:r>
      <w:r>
        <w:rPr>
          <w:rFonts w:eastAsia="宋体" w:hint="eastAsia"/>
          <w:lang w:val="en-US" w:eastAsia="zh-CN"/>
        </w:rPr>
        <w:t xml:space="preserve"> </w:t>
      </w:r>
      <w:r>
        <w:rPr>
          <w:rFonts w:eastAsia="宋体"/>
          <w:lang w:val="en-US" w:eastAsia="zh-CN"/>
        </w:rPr>
        <w:t>after</w:t>
      </w:r>
      <w:r>
        <w:rPr>
          <w:rFonts w:eastAsia="宋体" w:hint="eastAsia"/>
          <w:lang w:val="en-US" w:eastAsia="zh-CN"/>
        </w:rPr>
        <w:t xml:space="preserve"> the size </w:t>
      </w:r>
      <w:r>
        <w:rPr>
          <w:rFonts w:eastAsia="宋体"/>
          <w:lang w:val="en-US" w:eastAsia="zh-CN"/>
        </w:rPr>
        <w:t xml:space="preserve">determination </w:t>
      </w:r>
      <w:r>
        <w:rPr>
          <w:rFonts w:eastAsia="宋体" w:hint="eastAsia"/>
          <w:lang w:val="en-US" w:eastAsia="zh-CN"/>
        </w:rPr>
        <w:t xml:space="preserve">of the </w:t>
      </w:r>
      <w:r>
        <w:rPr>
          <w:rFonts w:eastAsia="宋体"/>
          <w:lang w:val="en-US" w:eastAsia="zh-CN"/>
        </w:rPr>
        <w:t>deferred</w:t>
      </w:r>
      <w:r>
        <w:rPr>
          <w:rFonts w:eastAsia="宋体" w:hint="eastAsia"/>
          <w:lang w:val="en-US" w:eastAsia="zh-CN"/>
        </w:rPr>
        <w:t xml:space="preserve"> SPS HARQ-ACK information.</w:t>
      </w:r>
    </w:p>
    <w:p w:rsidR="001C0565" w:rsidRDefault="00953B24">
      <w:pPr>
        <w:adjustRightInd/>
        <w:snapToGrid w:val="0"/>
        <w:spacing w:afterLines="50"/>
        <w:rPr>
          <w:rFonts w:eastAsia="宋体"/>
          <w:lang w:val="en-US" w:eastAsia="zh-CN"/>
        </w:rPr>
      </w:pPr>
      <w:r>
        <w:rPr>
          <w:rFonts w:eastAsia="宋体" w:hint="eastAsia"/>
          <w:lang w:val="en-US" w:eastAsia="zh-CN"/>
        </w:rPr>
        <w:t xml:space="preserve">Obviously, in the above case, the UE does not need to perform UCI multiplexing for overlapping PUCCHs and/or PUSCHs in the initial slot and </w:t>
      </w:r>
      <w:r>
        <w:rPr>
          <w:rFonts w:eastAsia="宋体"/>
          <w:lang w:val="en-US" w:eastAsia="zh-CN"/>
        </w:rPr>
        <w:t xml:space="preserve">the </w:t>
      </w:r>
      <w:r>
        <w:rPr>
          <w:rFonts w:eastAsia="宋体" w:hint="eastAsia"/>
          <w:lang w:val="en-US" w:eastAsia="zh-CN"/>
        </w:rPr>
        <w:t>target slot. Therefore, the corresponding UE behavior should be clarified in the initial slot and the target slot</w:t>
      </w:r>
      <w:r>
        <w:rPr>
          <w:rFonts w:eastAsia="宋体"/>
          <w:lang w:val="en-US" w:eastAsia="zh-CN"/>
        </w:rPr>
        <w:t xml:space="preserve"> in such case</w:t>
      </w:r>
      <w:r>
        <w:rPr>
          <w:rFonts w:eastAsia="宋体" w:hint="eastAsia"/>
          <w:lang w:val="en-US" w:eastAsia="zh-CN"/>
        </w:rPr>
        <w:t>. The following proposal is provided.</w:t>
      </w:r>
    </w:p>
    <w:p w:rsidR="001C0565" w:rsidRDefault="00953B24">
      <w:pPr>
        <w:adjustRightInd/>
        <w:snapToGrid w:val="0"/>
        <w:spacing w:afterLines="50"/>
        <w:rPr>
          <w:rFonts w:eastAsia="宋体"/>
          <w:i/>
          <w:lang w:val="en-US" w:eastAsia="zh-CN"/>
        </w:rPr>
      </w:pPr>
      <w:r>
        <w:rPr>
          <w:rFonts w:eastAsia="宋体" w:hint="eastAsia"/>
          <w:b/>
          <w:bCs/>
          <w:i/>
          <w:iCs/>
          <w:lang w:val="en-US" w:eastAsia="zh-CN"/>
        </w:rPr>
        <w:t>Proposal 1:</w:t>
      </w:r>
      <w:r>
        <w:rPr>
          <w:rFonts w:eastAsia="宋体" w:hint="eastAsia"/>
          <w:i/>
          <w:lang w:val="en-US" w:eastAsia="zh-CN"/>
        </w:rPr>
        <w:t xml:space="preserve"> For SPS HARQ-ACK </w:t>
      </w:r>
      <w:r>
        <w:rPr>
          <w:rFonts w:eastAsia="宋体"/>
          <w:i/>
          <w:lang w:val="en-US" w:eastAsia="zh-CN"/>
        </w:rPr>
        <w:t>deferral</w:t>
      </w:r>
      <w:r>
        <w:rPr>
          <w:rFonts w:eastAsia="宋体" w:hint="eastAsia"/>
          <w:i/>
          <w:lang w:val="en-US" w:eastAsia="zh-CN"/>
        </w:rPr>
        <w:t>, RAN1 should clarify the UE behavior in the initial slot and the target slot where there is only one</w:t>
      </w:r>
      <w:r>
        <w:rPr>
          <w:rFonts w:eastAsia="宋体"/>
          <w:i/>
          <w:lang w:val="en-US" w:eastAsia="zh-CN"/>
        </w:rPr>
        <w:t xml:space="preserve"> </w:t>
      </w:r>
      <w:r>
        <w:rPr>
          <w:rFonts w:eastAsia="宋体" w:hint="eastAsia"/>
          <w:i/>
          <w:lang w:val="en-US" w:eastAsia="zh-CN"/>
        </w:rPr>
        <w:t>SPS HARQ-ACK</w:t>
      </w:r>
      <w:r>
        <w:t xml:space="preserve"> </w:t>
      </w:r>
      <w:r>
        <w:rPr>
          <w:rFonts w:eastAsia="宋体"/>
          <w:i/>
          <w:lang w:val="en-US" w:eastAsia="zh-CN"/>
        </w:rPr>
        <w:t xml:space="preserve">provided and </w:t>
      </w:r>
      <w:r>
        <w:rPr>
          <w:rFonts w:eastAsia="宋体" w:hint="eastAsia"/>
          <w:i/>
          <w:lang w:val="en-US" w:eastAsia="zh-CN"/>
        </w:rPr>
        <w:t>no other UCIs and PUSCH</w:t>
      </w:r>
      <w:r>
        <w:rPr>
          <w:rFonts w:eastAsia="宋体"/>
          <w:i/>
          <w:lang w:val="en-US" w:eastAsia="zh-CN"/>
        </w:rPr>
        <w:t xml:space="preserve"> </w:t>
      </w:r>
      <w:r>
        <w:rPr>
          <w:rFonts w:eastAsia="宋体" w:hint="eastAsia"/>
          <w:i/>
          <w:lang w:val="en-US" w:eastAsia="zh-CN"/>
        </w:rPr>
        <w:t>(i.e., no UCI multiplexing being performed).</w:t>
      </w:r>
    </w:p>
    <w:p w:rsidR="001C0565" w:rsidRDefault="00953B24">
      <w:pPr>
        <w:numPr>
          <w:ilvl w:val="0"/>
          <w:numId w:val="3"/>
        </w:numPr>
        <w:adjustRightInd/>
        <w:snapToGrid w:val="0"/>
        <w:spacing w:afterLines="50"/>
        <w:rPr>
          <w:rFonts w:eastAsia="宋体"/>
          <w:b/>
          <w:bCs/>
          <w:lang w:val="en-US" w:eastAsia="zh-CN"/>
        </w:rPr>
      </w:pPr>
      <w:r>
        <w:rPr>
          <w:rFonts w:eastAsia="宋体" w:hint="eastAsia"/>
          <w:b/>
          <w:bCs/>
          <w:lang w:val="en-US" w:eastAsia="zh-CN"/>
        </w:rPr>
        <w:t>Potential proposed TP</w:t>
      </w:r>
    </w:p>
    <w:p w:rsidR="001C0565" w:rsidRDefault="00953B24">
      <w:pPr>
        <w:adjustRightInd/>
        <w:snapToGrid w:val="0"/>
        <w:spacing w:afterLines="50"/>
        <w:rPr>
          <w:rFonts w:eastAsia="宋体"/>
          <w:lang w:val="en-US" w:eastAsia="zh-CN"/>
        </w:rPr>
      </w:pPr>
      <w:r>
        <w:rPr>
          <w:rFonts w:eastAsia="宋体" w:hint="eastAsia"/>
          <w:lang w:val="en-US" w:eastAsia="zh-CN"/>
        </w:rPr>
        <w:t xml:space="preserve">For the initial slot, </w:t>
      </w:r>
      <w:r>
        <w:rPr>
          <w:rFonts w:eastAsia="宋体"/>
          <w:lang w:val="en-US" w:eastAsia="zh-CN"/>
        </w:rPr>
        <w:t xml:space="preserve">if in above case, </w:t>
      </w:r>
      <w:r>
        <w:rPr>
          <w:rFonts w:eastAsia="宋体" w:hint="eastAsia"/>
          <w:lang w:val="en-US" w:eastAsia="zh-CN"/>
        </w:rPr>
        <w:t xml:space="preserve">it is not necessary to perform UCI multiplexing, so "if any" can be added to </w:t>
      </w:r>
      <w:r>
        <w:rPr>
          <w:rFonts w:eastAsia="宋体"/>
          <w:lang w:val="en-US" w:eastAsia="zh-CN"/>
        </w:rPr>
        <w:t xml:space="preserve">clarify </w:t>
      </w:r>
      <w:r>
        <w:rPr>
          <w:rFonts w:eastAsia="宋体" w:hint="eastAsia"/>
          <w:lang w:val="en-US" w:eastAsia="zh-CN"/>
        </w:rPr>
        <w:t>the specification.</w:t>
      </w:r>
    </w:p>
    <w:p w:rsidR="001C0565" w:rsidRDefault="00953B24">
      <w:pPr>
        <w:adjustRightInd/>
        <w:snapToGrid w:val="0"/>
        <w:spacing w:afterLines="50"/>
        <w:rPr>
          <w:rFonts w:eastAsia="宋体"/>
          <w:lang w:val="en-US" w:eastAsia="zh-CN"/>
        </w:rPr>
      </w:pPr>
      <w:r>
        <w:rPr>
          <w:rFonts w:eastAsia="宋体" w:hint="eastAsia"/>
          <w:lang w:val="en-US" w:eastAsia="zh-CN"/>
        </w:rPr>
        <w:t xml:space="preserve">For the target slot, </w:t>
      </w:r>
      <w:r>
        <w:rPr>
          <w:rFonts w:eastAsia="宋体"/>
          <w:lang w:val="en-US" w:eastAsia="zh-CN"/>
        </w:rPr>
        <w:t xml:space="preserve">if in above case, </w:t>
      </w:r>
      <w:r>
        <w:rPr>
          <w:rFonts w:eastAsia="宋体" w:hint="eastAsia"/>
          <w:lang w:val="en-US" w:eastAsia="zh-CN"/>
        </w:rPr>
        <w:t xml:space="preserve">it is also not necessary to perform UCI multiplexing, so "if any" can be added to </w:t>
      </w:r>
      <w:r>
        <w:rPr>
          <w:rFonts w:eastAsia="宋体"/>
          <w:lang w:val="en-US" w:eastAsia="zh-CN"/>
        </w:rPr>
        <w:t xml:space="preserve">clarify </w:t>
      </w:r>
      <w:r>
        <w:rPr>
          <w:rFonts w:eastAsia="宋体" w:hint="eastAsia"/>
          <w:lang w:val="en-US" w:eastAsia="zh-CN"/>
        </w:rPr>
        <w:t xml:space="preserve">the specification. In addition, since UCI multiplexing has been performed in Section </w:t>
      </w:r>
      <w:r>
        <w:rPr>
          <w:rFonts w:eastAsia="宋体"/>
          <w:lang w:val="en-US" w:eastAsia="zh-CN"/>
        </w:rPr>
        <w:t>9</w:t>
      </w:r>
      <w:r>
        <w:rPr>
          <w:rFonts w:eastAsia="宋体" w:hint="eastAsia"/>
          <w:lang w:val="en-US" w:eastAsia="zh-CN"/>
        </w:rPr>
        <w:t xml:space="preserve"> and 9.2.5, after performing UCI multiplexing, the "transmit" can replace "multiplex" in the specification.</w:t>
      </w:r>
    </w:p>
    <w:p w:rsidR="001C0565" w:rsidRDefault="00953B24">
      <w:pPr>
        <w:adjustRightInd/>
        <w:snapToGrid w:val="0"/>
        <w:spacing w:afterLines="50"/>
        <w:rPr>
          <w:rFonts w:eastAsia="宋体"/>
          <w:lang w:val="en-US" w:eastAsia="zh-CN"/>
        </w:rPr>
      </w:pPr>
      <w:r>
        <w:rPr>
          <w:rFonts w:eastAsia="宋体" w:hint="eastAsia"/>
          <w:lang w:val="en-US" w:eastAsia="zh-CN"/>
        </w:rPr>
        <w:t>A possible TP is proposed below.</w:t>
      </w:r>
    </w:p>
    <w:p w:rsidR="001C0565" w:rsidRDefault="001C0565">
      <w:pPr>
        <w:adjustRightInd/>
        <w:snapToGrid w:val="0"/>
        <w:spacing w:afterLines="50"/>
        <w:jc w:val="center"/>
        <w:rPr>
          <w:rFonts w:eastAsia="宋体"/>
          <w:iCs/>
          <w:lang w:val="en-US" w:eastAsia="zh-CN"/>
        </w:rPr>
      </w:pPr>
    </w:p>
    <w:tbl>
      <w:tblPr>
        <w:tblStyle w:val="af2"/>
        <w:tblW w:w="0" w:type="auto"/>
        <w:tblLook w:val="04A0" w:firstRow="1" w:lastRow="0" w:firstColumn="1" w:lastColumn="0" w:noHBand="0" w:noVBand="1"/>
      </w:tblPr>
      <w:tblGrid>
        <w:gridCol w:w="9345"/>
      </w:tblGrid>
      <w:tr w:rsidR="001C0565">
        <w:tc>
          <w:tcPr>
            <w:tcW w:w="9571" w:type="dxa"/>
          </w:tcPr>
          <w:p w:rsidR="001C0565" w:rsidRDefault="00953B24">
            <w:pPr>
              <w:keepNext/>
              <w:keepLines/>
              <w:spacing w:before="120"/>
              <w:ind w:left="1418" w:hanging="1418"/>
              <w:outlineLvl w:val="3"/>
              <w:rPr>
                <w:rFonts w:ascii="Arial" w:eastAsia="宋体" w:hAnsi="Arial"/>
                <w:sz w:val="24"/>
                <w:lang w:val="en-US" w:eastAsia="zh-CN"/>
              </w:rPr>
            </w:pPr>
            <w:r>
              <w:rPr>
                <w:rFonts w:ascii="Arial" w:eastAsia="宋体" w:hAnsi="Arial" w:hint="eastAsia"/>
                <w:sz w:val="24"/>
                <w:lang w:val="en-US" w:eastAsia="zh-CN"/>
              </w:rPr>
              <w:lastRenderedPageBreak/>
              <w:t>TS38.213h00</w:t>
            </w:r>
          </w:p>
          <w:p w:rsidR="001C0565" w:rsidRDefault="00953B24">
            <w:pPr>
              <w:keepNext/>
              <w:keepLines/>
              <w:spacing w:before="120"/>
              <w:ind w:left="1418" w:hanging="1418"/>
              <w:outlineLvl w:val="3"/>
              <w:rPr>
                <w:rFonts w:ascii="Arial" w:eastAsia="宋体" w:hAnsi="Arial"/>
                <w:sz w:val="24"/>
              </w:rPr>
            </w:pPr>
            <w:bookmarkStart w:id="3" w:name="_Toc92093854"/>
            <w:r>
              <w:rPr>
                <w:rFonts w:ascii="Arial" w:eastAsia="宋体" w:hAnsi="Arial"/>
                <w:sz w:val="24"/>
              </w:rPr>
              <w:t>9</w:t>
            </w:r>
            <w:r>
              <w:rPr>
                <w:rFonts w:ascii="Arial" w:eastAsia="宋体" w:hAnsi="Arial" w:hint="eastAsia"/>
                <w:sz w:val="24"/>
              </w:rPr>
              <w:t>.</w:t>
            </w:r>
            <w:r>
              <w:rPr>
                <w:rFonts w:ascii="Arial" w:eastAsia="宋体" w:hAnsi="Arial"/>
                <w:sz w:val="24"/>
              </w:rPr>
              <w:t>2.5.4</w:t>
            </w:r>
            <w:r>
              <w:rPr>
                <w:rFonts w:ascii="Arial" w:eastAsia="宋体" w:hAnsi="Arial" w:hint="eastAsia"/>
                <w:sz w:val="24"/>
              </w:rPr>
              <w:tab/>
            </w:r>
            <w:r>
              <w:rPr>
                <w:rFonts w:ascii="Arial" w:eastAsia="宋体" w:hAnsi="Arial"/>
                <w:sz w:val="24"/>
              </w:rPr>
              <w:t>UE procedure for deferring HARQ-ACK for SPS PDSCH</w:t>
            </w:r>
            <w:bookmarkEnd w:id="3"/>
            <w:r>
              <w:rPr>
                <w:rFonts w:ascii="Arial" w:eastAsia="宋体" w:hAnsi="Arial"/>
                <w:sz w:val="24"/>
              </w:rPr>
              <w:t xml:space="preserve"> </w:t>
            </w:r>
          </w:p>
          <w:p w:rsidR="001C0565" w:rsidRDefault="00953B24">
            <w:pPr>
              <w:overflowPunct/>
              <w:autoSpaceDE/>
              <w:autoSpaceDN/>
              <w:adjustRightInd/>
              <w:jc w:val="left"/>
              <w:textAlignment w:val="auto"/>
              <w:rPr>
                <w:rFonts w:eastAsia="宋体"/>
                <w:lang w:eastAsia="zh-CN"/>
              </w:rPr>
            </w:pPr>
            <w:r>
              <w:rPr>
                <w:rFonts w:eastAsia="宋体"/>
                <w:lang w:eastAsia="zh-CN"/>
              </w:rPr>
              <w:t xml:space="preserve">If a UE is provided </w:t>
            </w:r>
            <w:proofErr w:type="spellStart"/>
            <w:r>
              <w:rPr>
                <w:rFonts w:eastAsia="宋体"/>
                <w:i/>
                <w:iCs/>
                <w:lang w:eastAsia="zh-CN"/>
              </w:rPr>
              <w:t>spsHARQdeferral</w:t>
            </w:r>
            <w:proofErr w:type="spellEnd"/>
            <w:r>
              <w:rPr>
                <w:rFonts w:eastAsia="宋体"/>
                <w:lang w:eastAsia="zh-CN"/>
              </w:rPr>
              <w:t xml:space="preserve"> and, after</w:t>
            </w:r>
            <w:r>
              <w:rPr>
                <w:rFonts w:eastAsia="宋体" w:hint="eastAsia"/>
                <w:lang w:val="en-US" w:eastAsia="zh-CN"/>
              </w:rPr>
              <w:t xml:space="preserve"> </w:t>
            </w:r>
            <w:r>
              <w:rPr>
                <w:rFonts w:eastAsia="宋体"/>
                <w:lang w:eastAsia="zh-CN"/>
              </w:rPr>
              <w:t>performing the procedures in clauses 9 and 9.2.5 to resolve overlapping among PUCCHs and PUSCHs in a first slot</w:t>
            </w:r>
            <w:r>
              <w:rPr>
                <w:rFonts w:eastAsia="宋体"/>
                <w:color w:val="FF0000"/>
                <w:lang w:eastAsia="zh-CN"/>
              </w:rPr>
              <w:t xml:space="preserve"> </w:t>
            </w:r>
            <w:r>
              <w:rPr>
                <w:rFonts w:eastAsia="宋体"/>
                <w:color w:val="FF0000"/>
                <w:lang w:val="en-US" w:eastAsia="zh-CN"/>
              </w:rPr>
              <w:t>if any</w:t>
            </w:r>
            <w:r>
              <w:rPr>
                <w:rFonts w:eastAsia="宋体"/>
                <w:lang w:eastAsia="zh-CN"/>
              </w:rPr>
              <w:t>, the UE determines a PUCCH resource for a PUCCH transmission with first HARQ-ACK information bits for SPS PDSCH receptions that the UE would report for a first time, and the PUCCH resource</w:t>
            </w:r>
          </w:p>
          <w:p w:rsidR="001C0565" w:rsidRDefault="00953B24">
            <w:pPr>
              <w:ind w:left="568" w:hanging="284"/>
              <w:rPr>
                <w:rFonts w:eastAsia="宋体"/>
                <w:lang w:val="de-AT"/>
              </w:rPr>
            </w:pPr>
            <w:r>
              <w:rPr>
                <w:rFonts w:eastAsia="宋体"/>
                <w:lang w:val="en-US"/>
              </w:rPr>
              <w:t>-</w:t>
            </w:r>
            <w:r>
              <w:rPr>
                <w:rFonts w:eastAsia="宋体"/>
                <w:lang w:val="en-US"/>
              </w:rPr>
              <w:tab/>
              <w:t xml:space="preserve">is provided by </w:t>
            </w:r>
            <w:r>
              <w:rPr>
                <w:rFonts w:eastAsia="宋体"/>
                <w:i/>
                <w:lang w:val="en-US"/>
              </w:rPr>
              <w:t>SPS-PUCCH-AN-List</w:t>
            </w:r>
            <w:r>
              <w:rPr>
                <w:rFonts w:eastAsia="宋体"/>
                <w:lang w:val="de-AT"/>
              </w:rPr>
              <w:t xml:space="preserve"> as described </w:t>
            </w:r>
            <w:r>
              <w:rPr>
                <w:rFonts w:eastAsia="宋体"/>
                <w:lang w:val="de-AT" w:eastAsia="zh-CN"/>
              </w:rPr>
              <w:t>in</w:t>
            </w:r>
            <w:r>
              <w:rPr>
                <w:rFonts w:eastAsia="宋体"/>
                <w:lang w:val="en-US"/>
              </w:rPr>
              <w:t xml:space="preserve"> clause 9.2.1, or by </w:t>
            </w:r>
            <w:r>
              <w:rPr>
                <w:rFonts w:eastAsia="宋体"/>
                <w:i/>
                <w:lang w:val="en-US"/>
              </w:rPr>
              <w:t>n1PUCCH-AN</w:t>
            </w:r>
            <w:r>
              <w:rPr>
                <w:rFonts w:eastAsia="宋体"/>
                <w:lang w:val="en-US"/>
              </w:rPr>
              <w:t xml:space="preserve"> if </w:t>
            </w:r>
            <w:r>
              <w:rPr>
                <w:rFonts w:eastAsia="宋体"/>
                <w:i/>
                <w:lang w:val="en-US"/>
              </w:rPr>
              <w:t>SPS-PUCCH-AN-List</w:t>
            </w:r>
            <w:r>
              <w:rPr>
                <w:rFonts w:eastAsia="宋体"/>
                <w:lang w:val="de-AT"/>
              </w:rPr>
              <w:t xml:space="preserve"> is not provided</w:t>
            </w:r>
          </w:p>
          <w:p w:rsidR="001C0565" w:rsidRDefault="00953B24">
            <w:pPr>
              <w:ind w:left="568" w:hanging="284"/>
              <w:rPr>
                <w:rFonts w:eastAsia="宋体"/>
                <w:lang w:val="de-AT"/>
              </w:rPr>
            </w:pPr>
            <w:r>
              <w:rPr>
                <w:rFonts w:eastAsia="宋体"/>
                <w:lang w:val="en-US"/>
              </w:rPr>
              <w:t>-</w:t>
            </w:r>
            <w:r>
              <w:rPr>
                <w:rFonts w:eastAsia="宋体"/>
                <w:lang w:val="en-US"/>
              </w:rPr>
              <w:tab/>
              <w:t xml:space="preserve">overlaps with a symbol indicated as downlink by </w:t>
            </w:r>
            <w:proofErr w:type="spellStart"/>
            <w:r>
              <w:rPr>
                <w:rFonts w:eastAsia="宋体"/>
                <w:i/>
                <w:iCs/>
                <w:lang w:val="en-US"/>
              </w:rPr>
              <w:t>tdd</w:t>
            </w:r>
            <w:proofErr w:type="spellEnd"/>
            <w:r>
              <w:rPr>
                <w:rFonts w:eastAsia="宋体"/>
                <w:i/>
                <w:iCs/>
                <w:lang w:val="en-US"/>
              </w:rPr>
              <w:t>-UL-DL-</w:t>
            </w:r>
            <w:proofErr w:type="spellStart"/>
            <w:r>
              <w:rPr>
                <w:rFonts w:eastAsia="宋体"/>
                <w:i/>
                <w:iCs/>
                <w:lang w:val="en-US"/>
              </w:rPr>
              <w:t>ConfigurationCommon</w:t>
            </w:r>
            <w:proofErr w:type="spellEnd"/>
            <w:r>
              <w:rPr>
                <w:rFonts w:eastAsia="宋体"/>
                <w:lang w:val="en-US"/>
              </w:rPr>
              <w:t xml:space="preserve"> or </w:t>
            </w:r>
            <w:proofErr w:type="spellStart"/>
            <w:r>
              <w:rPr>
                <w:rFonts w:eastAsia="宋体"/>
                <w:i/>
                <w:iCs/>
                <w:lang w:val="en-US"/>
              </w:rPr>
              <w:t>tdd</w:t>
            </w:r>
            <w:proofErr w:type="spellEnd"/>
            <w:r>
              <w:rPr>
                <w:rFonts w:eastAsia="宋体"/>
                <w:i/>
                <w:iCs/>
                <w:lang w:val="en-US"/>
              </w:rPr>
              <w:t>-UL-DL-</w:t>
            </w:r>
            <w:proofErr w:type="spellStart"/>
            <w:r>
              <w:rPr>
                <w:rFonts w:eastAsia="宋体"/>
                <w:i/>
                <w:iCs/>
                <w:lang w:val="en-US"/>
              </w:rPr>
              <w:t>ConfigDedicated</w:t>
            </w:r>
            <w:proofErr w:type="spellEnd"/>
            <w:r>
              <w:rPr>
                <w:rFonts w:eastAsia="宋体"/>
                <w:lang w:val="en-US"/>
              </w:rPr>
              <w:t xml:space="preserve">, or indicated for a SS/PBCH block by </w:t>
            </w:r>
            <w:proofErr w:type="spellStart"/>
            <w:r>
              <w:rPr>
                <w:rFonts w:eastAsia="宋体"/>
                <w:i/>
                <w:lang w:val="en-US"/>
              </w:rPr>
              <w:t>ssb-PositionsInBurst</w:t>
            </w:r>
            <w:proofErr w:type="spellEnd"/>
            <w:r>
              <w:rPr>
                <w:rFonts w:eastAsia="宋体"/>
                <w:iCs/>
                <w:lang w:val="en-US"/>
              </w:rPr>
              <w:t>, or belonging to a CORESET associated with a Type0-PDCCH CSS set</w:t>
            </w:r>
            <w:r>
              <w:rPr>
                <w:rFonts w:eastAsia="宋体"/>
                <w:lang w:val="en-US"/>
              </w:rPr>
              <w:t xml:space="preserve"> </w:t>
            </w:r>
          </w:p>
          <w:p w:rsidR="001C0565" w:rsidRDefault="00953B24">
            <w:pPr>
              <w:overflowPunct/>
              <w:autoSpaceDE/>
              <w:autoSpaceDN/>
              <w:adjustRightInd/>
              <w:jc w:val="left"/>
              <w:textAlignment w:val="auto"/>
              <w:rPr>
                <w:rFonts w:eastAsia="宋体"/>
                <w:lang w:val="en-US"/>
              </w:rPr>
            </w:pPr>
            <w:r>
              <w:rPr>
                <w:rFonts w:eastAsia="宋体"/>
                <w:lang w:val="en-US"/>
              </w:rPr>
              <w:t xml:space="preserve">the UE </w:t>
            </w:r>
          </w:p>
          <w:p w:rsidR="001C0565" w:rsidRDefault="00953B24">
            <w:pPr>
              <w:ind w:left="568" w:hanging="284"/>
              <w:rPr>
                <w:rFonts w:eastAsia="宋体"/>
                <w:lang w:val="en-US"/>
              </w:rPr>
            </w:pPr>
            <w:r>
              <w:rPr>
                <w:rFonts w:eastAsia="宋体"/>
                <w:lang w:val="en-US"/>
              </w:rPr>
              <w:t>-</w:t>
            </w:r>
            <w:r>
              <w:rPr>
                <w:rFonts w:eastAsia="宋体"/>
                <w:lang w:val="en-US"/>
              </w:rPr>
              <w:tab/>
              <w:t xml:space="preserve">determines an earliest second slot and, after performing </w:t>
            </w:r>
            <w:r>
              <w:rPr>
                <w:rFonts w:eastAsia="宋体"/>
                <w:lang w:val="en-US" w:eastAsia="zh-CN"/>
              </w:rPr>
              <w:t xml:space="preserve">the procedures in clauses 9 and 9.2.5 to resolve overlapping among PUCCHs and PUSCHs </w:t>
            </w:r>
            <w:r>
              <w:rPr>
                <w:rFonts w:eastAsia="宋体"/>
                <w:color w:val="FF0000"/>
                <w:lang w:val="en-US" w:eastAsia="zh-CN"/>
              </w:rPr>
              <w:t>if any</w:t>
            </w:r>
            <w:r>
              <w:rPr>
                <w:rFonts w:eastAsia="宋体"/>
                <w:lang w:val="en-US" w:eastAsia="zh-CN"/>
              </w:rPr>
              <w:t>,</w:t>
            </w:r>
            <w:r>
              <w:rPr>
                <w:rFonts w:eastAsia="宋体"/>
                <w:lang w:val="en-US"/>
              </w:rPr>
              <w:t xml:space="preserve"> </w:t>
            </w:r>
            <w:r>
              <w:rPr>
                <w:rFonts w:eastAsia="宋体"/>
                <w:lang w:val="en-US" w:eastAsia="zh-CN"/>
              </w:rPr>
              <w:t xml:space="preserve">a PUSCH or a PUCCH in </w:t>
            </w:r>
            <w:r>
              <w:rPr>
                <w:rFonts w:eastAsia="宋体"/>
                <w:lang w:val="en-US"/>
              </w:rPr>
              <w:t xml:space="preserve">the earliest second slot </w:t>
            </w:r>
            <w:r>
              <w:rPr>
                <w:rFonts w:eastAsia="宋体"/>
                <w:lang w:val="en-US" w:eastAsia="zh-CN"/>
              </w:rPr>
              <w:t>to</w:t>
            </w:r>
            <w:r>
              <w:rPr>
                <w:rFonts w:eastAsia="宋体"/>
                <w:lang w:val="en-US"/>
              </w:rPr>
              <w:t xml:space="preserve"> </w:t>
            </w:r>
            <w:proofErr w:type="spellStart"/>
            <w:r>
              <w:rPr>
                <w:rFonts w:eastAsia="宋体"/>
                <w:strike/>
                <w:lang w:val="en-US" w:eastAsia="zh-CN"/>
              </w:rPr>
              <w:t>multiplex</w:t>
            </w:r>
            <w:r>
              <w:rPr>
                <w:rFonts w:eastAsia="宋体"/>
                <w:color w:val="FF0000"/>
                <w:lang w:val="en-US"/>
              </w:rPr>
              <w:t>transmit</w:t>
            </w:r>
            <w:proofErr w:type="spellEnd"/>
            <w:r>
              <w:rPr>
                <w:rFonts w:eastAsia="宋体"/>
                <w:lang w:val="en-US"/>
              </w:rPr>
              <w:t xml:space="preserve"> H</w:t>
            </w:r>
            <w:r>
              <w:rPr>
                <w:rFonts w:eastAsia="宋体"/>
                <w:lang w:val="en-US" w:eastAsia="zh-CN"/>
              </w:rPr>
              <w:t xml:space="preserve">ARQ-ACK information bits that include </w:t>
            </w:r>
            <w:r>
              <w:rPr>
                <w:rFonts w:eastAsia="宋体"/>
                <w:lang w:val="en-US"/>
              </w:rPr>
              <w:t>second HARQ-ACK information bits from the first HARQ-ACK information bits</w:t>
            </w:r>
          </w:p>
          <w:p w:rsidR="001C0565" w:rsidRDefault="00953B24">
            <w:pPr>
              <w:adjustRightInd/>
              <w:snapToGrid w:val="0"/>
              <w:spacing w:afterLines="50"/>
              <w:rPr>
                <w:rFonts w:eastAsia="宋体"/>
                <w:lang w:val="en-US" w:eastAsia="zh-CN"/>
              </w:rPr>
            </w:pPr>
            <w:r>
              <w:rPr>
                <w:rFonts w:eastAsia="宋体" w:hint="eastAsia"/>
                <w:lang w:val="en-US" w:eastAsia="zh-CN"/>
              </w:rPr>
              <w:t>...</w:t>
            </w:r>
          </w:p>
        </w:tc>
      </w:tr>
    </w:tbl>
    <w:p w:rsidR="001C0565" w:rsidRDefault="001C0565">
      <w:pPr>
        <w:adjustRightInd/>
        <w:snapToGrid w:val="0"/>
        <w:spacing w:afterLines="50"/>
        <w:rPr>
          <w:rFonts w:eastAsia="宋体"/>
          <w:i/>
          <w:lang w:val="en-US" w:eastAsia="zh-CN"/>
        </w:rPr>
      </w:pPr>
    </w:p>
    <w:p w:rsidR="001C0565" w:rsidRDefault="00953B24">
      <w:pPr>
        <w:adjustRightInd/>
        <w:snapToGrid w:val="0"/>
        <w:spacing w:afterLines="50"/>
        <w:rPr>
          <w:rFonts w:eastAsia="宋体"/>
          <w:iCs/>
          <w:lang w:val="en-US" w:eastAsia="zh-CN"/>
        </w:rPr>
      </w:pPr>
      <w:r>
        <w:rPr>
          <w:rFonts w:eastAsia="宋体" w:hint="eastAsia"/>
          <w:b/>
          <w:i/>
          <w:lang w:val="en-US" w:eastAsia="zh-CN"/>
        </w:rPr>
        <w:t>P</w:t>
      </w:r>
      <w:r>
        <w:rPr>
          <w:rFonts w:eastAsia="宋体"/>
          <w:b/>
          <w:i/>
          <w:lang w:val="en-US" w:eastAsia="zh-CN"/>
        </w:rPr>
        <w:t>roposal 2:</w:t>
      </w:r>
      <w:r>
        <w:rPr>
          <w:rFonts w:eastAsia="宋体"/>
          <w:i/>
          <w:lang w:val="en-US" w:eastAsia="zh-CN"/>
        </w:rPr>
        <w:t xml:space="preserve"> Adopt the TP as below:</w:t>
      </w:r>
    </w:p>
    <w:tbl>
      <w:tblPr>
        <w:tblStyle w:val="af2"/>
        <w:tblW w:w="0" w:type="auto"/>
        <w:tblLook w:val="04A0" w:firstRow="1" w:lastRow="0" w:firstColumn="1" w:lastColumn="0" w:noHBand="0" w:noVBand="1"/>
      </w:tblPr>
      <w:tblGrid>
        <w:gridCol w:w="9345"/>
      </w:tblGrid>
      <w:tr w:rsidR="001C0565">
        <w:tc>
          <w:tcPr>
            <w:tcW w:w="9571" w:type="dxa"/>
          </w:tcPr>
          <w:p w:rsidR="001C0565" w:rsidRDefault="00953B24">
            <w:pPr>
              <w:keepNext/>
              <w:keepLines/>
              <w:spacing w:before="120"/>
              <w:ind w:left="1418" w:hanging="1418"/>
              <w:outlineLvl w:val="3"/>
              <w:rPr>
                <w:rFonts w:ascii="Arial" w:eastAsia="宋体" w:hAnsi="Arial"/>
                <w:sz w:val="24"/>
                <w:lang w:val="en-US" w:eastAsia="zh-CN"/>
              </w:rPr>
            </w:pPr>
            <w:r>
              <w:rPr>
                <w:rFonts w:ascii="Arial" w:eastAsia="宋体" w:hAnsi="Arial" w:hint="eastAsia"/>
                <w:sz w:val="24"/>
                <w:lang w:val="en-US" w:eastAsia="zh-CN"/>
              </w:rPr>
              <w:t>TS38.213h00</w:t>
            </w:r>
          </w:p>
          <w:p w:rsidR="001C0565" w:rsidRDefault="00953B24">
            <w:pPr>
              <w:keepNext/>
              <w:keepLines/>
              <w:spacing w:before="120"/>
              <w:ind w:left="1418" w:hanging="1418"/>
              <w:outlineLvl w:val="3"/>
              <w:rPr>
                <w:rFonts w:ascii="Arial" w:eastAsia="宋体" w:hAnsi="Arial"/>
                <w:sz w:val="24"/>
              </w:rPr>
            </w:pPr>
            <w:r>
              <w:rPr>
                <w:rFonts w:ascii="Arial" w:eastAsia="宋体" w:hAnsi="Arial"/>
                <w:sz w:val="24"/>
              </w:rPr>
              <w:t>9</w:t>
            </w:r>
            <w:r>
              <w:rPr>
                <w:rFonts w:ascii="Arial" w:eastAsia="宋体" w:hAnsi="Arial" w:hint="eastAsia"/>
                <w:sz w:val="24"/>
              </w:rPr>
              <w:t>.</w:t>
            </w:r>
            <w:r>
              <w:rPr>
                <w:rFonts w:ascii="Arial" w:eastAsia="宋体" w:hAnsi="Arial"/>
                <w:sz w:val="24"/>
              </w:rPr>
              <w:t>2.5.4</w:t>
            </w:r>
            <w:r>
              <w:rPr>
                <w:rFonts w:ascii="Arial" w:eastAsia="宋体" w:hAnsi="Arial" w:hint="eastAsia"/>
                <w:sz w:val="24"/>
              </w:rPr>
              <w:tab/>
            </w:r>
            <w:r>
              <w:rPr>
                <w:rFonts w:ascii="Arial" w:eastAsia="宋体" w:hAnsi="Arial"/>
                <w:sz w:val="24"/>
              </w:rPr>
              <w:t xml:space="preserve">UE procedure for deferring HARQ-ACK for SPS PDSCH </w:t>
            </w:r>
          </w:p>
          <w:p w:rsidR="001C0565" w:rsidRDefault="00953B24">
            <w:pPr>
              <w:overflowPunct/>
              <w:autoSpaceDE/>
              <w:autoSpaceDN/>
              <w:adjustRightInd/>
              <w:jc w:val="left"/>
              <w:textAlignment w:val="auto"/>
              <w:rPr>
                <w:rFonts w:eastAsia="宋体"/>
                <w:lang w:eastAsia="zh-CN"/>
              </w:rPr>
            </w:pPr>
            <w:r>
              <w:rPr>
                <w:rFonts w:eastAsia="宋体"/>
                <w:lang w:eastAsia="zh-CN"/>
              </w:rPr>
              <w:t xml:space="preserve">If a UE is provided </w:t>
            </w:r>
            <w:proofErr w:type="spellStart"/>
            <w:r>
              <w:rPr>
                <w:rFonts w:eastAsia="宋体"/>
                <w:i/>
                <w:iCs/>
                <w:lang w:eastAsia="zh-CN"/>
              </w:rPr>
              <w:t>spsHARQdeferral</w:t>
            </w:r>
            <w:proofErr w:type="spellEnd"/>
            <w:r>
              <w:rPr>
                <w:rFonts w:eastAsia="宋体"/>
                <w:lang w:eastAsia="zh-CN"/>
              </w:rPr>
              <w:t xml:space="preserve"> and, after performing the procedures in clauses 9 and 9.2.5 to resolve overlapping among PUCCHs and PUSCHs in a first slot</w:t>
            </w:r>
            <w:r>
              <w:rPr>
                <w:rFonts w:eastAsia="宋体"/>
                <w:color w:val="FF0000"/>
                <w:lang w:eastAsia="zh-CN"/>
              </w:rPr>
              <w:t xml:space="preserve"> </w:t>
            </w:r>
            <w:r>
              <w:rPr>
                <w:rFonts w:eastAsia="宋体"/>
                <w:color w:val="FF0000"/>
                <w:lang w:val="en-US" w:eastAsia="zh-CN"/>
              </w:rPr>
              <w:t>if any</w:t>
            </w:r>
            <w:r>
              <w:rPr>
                <w:rFonts w:eastAsia="宋体"/>
                <w:lang w:eastAsia="zh-CN"/>
              </w:rPr>
              <w:t>, the UE determines a PUCCH resource for a PUCCH transmission with first HARQ-ACK information bits for SPS PDSCH receptions that the UE would report for a first time, and the PUCCH resource</w:t>
            </w:r>
          </w:p>
          <w:p w:rsidR="001C0565" w:rsidRDefault="00953B24">
            <w:pPr>
              <w:ind w:left="568" w:hanging="284"/>
              <w:rPr>
                <w:rFonts w:eastAsia="宋体"/>
                <w:lang w:val="de-AT"/>
              </w:rPr>
            </w:pPr>
            <w:r>
              <w:rPr>
                <w:rFonts w:eastAsia="宋体"/>
                <w:lang w:val="en-US"/>
              </w:rPr>
              <w:t>-</w:t>
            </w:r>
            <w:r>
              <w:rPr>
                <w:rFonts w:eastAsia="宋体"/>
                <w:lang w:val="en-US"/>
              </w:rPr>
              <w:tab/>
              <w:t xml:space="preserve">is provided by </w:t>
            </w:r>
            <w:r>
              <w:rPr>
                <w:rFonts w:eastAsia="宋体"/>
                <w:i/>
                <w:lang w:val="en-US"/>
              </w:rPr>
              <w:t>SPS-PUCCH-AN-List</w:t>
            </w:r>
            <w:r>
              <w:rPr>
                <w:rFonts w:eastAsia="宋体"/>
                <w:lang w:val="de-AT"/>
              </w:rPr>
              <w:t xml:space="preserve"> as described </w:t>
            </w:r>
            <w:r>
              <w:rPr>
                <w:rFonts w:eastAsia="宋体"/>
                <w:lang w:val="de-AT" w:eastAsia="zh-CN"/>
              </w:rPr>
              <w:t>in</w:t>
            </w:r>
            <w:r>
              <w:rPr>
                <w:rFonts w:eastAsia="宋体"/>
                <w:lang w:val="en-US"/>
              </w:rPr>
              <w:t xml:space="preserve"> clause 9.2.1, or by </w:t>
            </w:r>
            <w:r>
              <w:rPr>
                <w:rFonts w:eastAsia="宋体"/>
                <w:i/>
                <w:lang w:val="en-US"/>
              </w:rPr>
              <w:t>n1PUCCH-AN</w:t>
            </w:r>
            <w:r>
              <w:rPr>
                <w:rFonts w:eastAsia="宋体"/>
                <w:lang w:val="en-US"/>
              </w:rPr>
              <w:t xml:space="preserve"> if </w:t>
            </w:r>
            <w:r>
              <w:rPr>
                <w:rFonts w:eastAsia="宋体"/>
                <w:i/>
                <w:lang w:val="en-US"/>
              </w:rPr>
              <w:t>SPS-PUCCH-AN-List</w:t>
            </w:r>
            <w:r>
              <w:rPr>
                <w:rFonts w:eastAsia="宋体"/>
                <w:lang w:val="de-AT"/>
              </w:rPr>
              <w:t xml:space="preserve"> is not provided</w:t>
            </w:r>
          </w:p>
          <w:p w:rsidR="001C0565" w:rsidRDefault="00953B24">
            <w:pPr>
              <w:ind w:left="568" w:hanging="284"/>
              <w:rPr>
                <w:rFonts w:eastAsia="宋体"/>
                <w:lang w:val="de-AT"/>
              </w:rPr>
            </w:pPr>
            <w:r>
              <w:rPr>
                <w:rFonts w:eastAsia="宋体"/>
                <w:lang w:val="en-US"/>
              </w:rPr>
              <w:t>-</w:t>
            </w:r>
            <w:r>
              <w:rPr>
                <w:rFonts w:eastAsia="宋体"/>
                <w:lang w:val="en-US"/>
              </w:rPr>
              <w:tab/>
              <w:t xml:space="preserve">overlaps with a symbol indicated as downlink by </w:t>
            </w:r>
            <w:proofErr w:type="spellStart"/>
            <w:r>
              <w:rPr>
                <w:rFonts w:eastAsia="宋体"/>
                <w:i/>
                <w:iCs/>
                <w:lang w:val="en-US"/>
              </w:rPr>
              <w:t>tdd</w:t>
            </w:r>
            <w:proofErr w:type="spellEnd"/>
            <w:r>
              <w:rPr>
                <w:rFonts w:eastAsia="宋体"/>
                <w:i/>
                <w:iCs/>
                <w:lang w:val="en-US"/>
              </w:rPr>
              <w:t>-UL-DL-</w:t>
            </w:r>
            <w:proofErr w:type="spellStart"/>
            <w:r>
              <w:rPr>
                <w:rFonts w:eastAsia="宋体"/>
                <w:i/>
                <w:iCs/>
                <w:lang w:val="en-US"/>
              </w:rPr>
              <w:t>ConfigurationCommon</w:t>
            </w:r>
            <w:proofErr w:type="spellEnd"/>
            <w:r>
              <w:rPr>
                <w:rFonts w:eastAsia="宋体"/>
                <w:lang w:val="en-US"/>
              </w:rPr>
              <w:t xml:space="preserve"> or </w:t>
            </w:r>
            <w:proofErr w:type="spellStart"/>
            <w:r>
              <w:rPr>
                <w:rFonts w:eastAsia="宋体"/>
                <w:i/>
                <w:iCs/>
                <w:lang w:val="en-US"/>
              </w:rPr>
              <w:t>tdd</w:t>
            </w:r>
            <w:proofErr w:type="spellEnd"/>
            <w:r>
              <w:rPr>
                <w:rFonts w:eastAsia="宋体"/>
                <w:i/>
                <w:iCs/>
                <w:lang w:val="en-US"/>
              </w:rPr>
              <w:t>-UL-DL-</w:t>
            </w:r>
            <w:proofErr w:type="spellStart"/>
            <w:r>
              <w:rPr>
                <w:rFonts w:eastAsia="宋体"/>
                <w:i/>
                <w:iCs/>
                <w:lang w:val="en-US"/>
              </w:rPr>
              <w:t>ConfigDedicated</w:t>
            </w:r>
            <w:proofErr w:type="spellEnd"/>
            <w:r>
              <w:rPr>
                <w:rFonts w:eastAsia="宋体"/>
                <w:lang w:val="en-US"/>
              </w:rPr>
              <w:t xml:space="preserve">, or indicated for a SS/PBCH block by </w:t>
            </w:r>
            <w:proofErr w:type="spellStart"/>
            <w:r>
              <w:rPr>
                <w:rFonts w:eastAsia="宋体"/>
                <w:i/>
                <w:lang w:val="en-US"/>
              </w:rPr>
              <w:t>ssb-PositionsInBurst</w:t>
            </w:r>
            <w:proofErr w:type="spellEnd"/>
            <w:r>
              <w:rPr>
                <w:rFonts w:eastAsia="宋体"/>
                <w:iCs/>
                <w:lang w:val="en-US"/>
              </w:rPr>
              <w:t>, or belonging to a CORESET associated with a Type0-PDCCH CSS set</w:t>
            </w:r>
            <w:r>
              <w:rPr>
                <w:rFonts w:eastAsia="宋体"/>
                <w:lang w:val="en-US"/>
              </w:rPr>
              <w:t xml:space="preserve"> </w:t>
            </w:r>
          </w:p>
          <w:p w:rsidR="001C0565" w:rsidRDefault="00953B24">
            <w:pPr>
              <w:overflowPunct/>
              <w:autoSpaceDE/>
              <w:autoSpaceDN/>
              <w:adjustRightInd/>
              <w:jc w:val="left"/>
              <w:textAlignment w:val="auto"/>
              <w:rPr>
                <w:rFonts w:eastAsia="宋体"/>
                <w:lang w:val="en-US"/>
              </w:rPr>
            </w:pPr>
            <w:r>
              <w:rPr>
                <w:rFonts w:eastAsia="宋体"/>
                <w:lang w:val="en-US"/>
              </w:rPr>
              <w:t xml:space="preserve">the UE </w:t>
            </w:r>
          </w:p>
          <w:p w:rsidR="001C0565" w:rsidRDefault="00953B24">
            <w:pPr>
              <w:ind w:left="568" w:hanging="284"/>
              <w:rPr>
                <w:rFonts w:eastAsia="宋体"/>
                <w:lang w:val="en-US"/>
              </w:rPr>
            </w:pPr>
            <w:r>
              <w:rPr>
                <w:rFonts w:eastAsia="宋体"/>
                <w:lang w:val="en-US"/>
              </w:rPr>
              <w:t>-</w:t>
            </w:r>
            <w:r>
              <w:rPr>
                <w:rFonts w:eastAsia="宋体"/>
                <w:lang w:val="en-US"/>
              </w:rPr>
              <w:tab/>
              <w:t xml:space="preserve">determines an earliest second slot and, after performing </w:t>
            </w:r>
            <w:r>
              <w:rPr>
                <w:rFonts w:eastAsia="宋体"/>
                <w:lang w:val="en-US" w:eastAsia="zh-CN"/>
              </w:rPr>
              <w:t xml:space="preserve">the procedures in clauses 9 and 9.2.5 to resolve overlapping among PUCCHs and PUSCHs </w:t>
            </w:r>
            <w:r>
              <w:rPr>
                <w:rFonts w:eastAsia="宋体"/>
                <w:color w:val="FF0000"/>
                <w:lang w:val="en-US" w:eastAsia="zh-CN"/>
              </w:rPr>
              <w:t>if any</w:t>
            </w:r>
            <w:r>
              <w:rPr>
                <w:rFonts w:eastAsia="宋体"/>
                <w:lang w:val="en-US" w:eastAsia="zh-CN"/>
              </w:rPr>
              <w:t>,</w:t>
            </w:r>
            <w:r>
              <w:rPr>
                <w:rFonts w:eastAsia="宋体"/>
                <w:lang w:val="en-US"/>
              </w:rPr>
              <w:t xml:space="preserve"> </w:t>
            </w:r>
            <w:r>
              <w:rPr>
                <w:rFonts w:eastAsia="宋体"/>
                <w:lang w:val="en-US" w:eastAsia="zh-CN"/>
              </w:rPr>
              <w:t xml:space="preserve">a PUSCH or a PUCCH in </w:t>
            </w:r>
            <w:r>
              <w:rPr>
                <w:rFonts w:eastAsia="宋体"/>
                <w:lang w:val="en-US"/>
              </w:rPr>
              <w:t xml:space="preserve">the earliest second slot </w:t>
            </w:r>
            <w:r>
              <w:rPr>
                <w:rFonts w:eastAsia="宋体"/>
                <w:lang w:val="en-US" w:eastAsia="zh-CN"/>
              </w:rPr>
              <w:t>to</w:t>
            </w:r>
            <w:r>
              <w:rPr>
                <w:rFonts w:eastAsia="宋体"/>
                <w:lang w:val="en-US"/>
              </w:rPr>
              <w:t xml:space="preserve"> </w:t>
            </w:r>
            <w:proofErr w:type="spellStart"/>
            <w:r>
              <w:rPr>
                <w:rFonts w:eastAsia="宋体"/>
                <w:strike/>
                <w:lang w:val="en-US" w:eastAsia="zh-CN"/>
              </w:rPr>
              <w:t>multiplex</w:t>
            </w:r>
            <w:r>
              <w:rPr>
                <w:rFonts w:eastAsia="宋体"/>
                <w:color w:val="FF0000"/>
                <w:lang w:val="en-US"/>
              </w:rPr>
              <w:t>transmit</w:t>
            </w:r>
            <w:proofErr w:type="spellEnd"/>
            <w:r>
              <w:rPr>
                <w:rFonts w:eastAsia="宋体"/>
                <w:lang w:val="en-US"/>
              </w:rPr>
              <w:t xml:space="preserve"> H</w:t>
            </w:r>
            <w:r>
              <w:rPr>
                <w:rFonts w:eastAsia="宋体"/>
                <w:lang w:val="en-US" w:eastAsia="zh-CN"/>
              </w:rPr>
              <w:t xml:space="preserve">ARQ-ACK information bits that include </w:t>
            </w:r>
            <w:r>
              <w:rPr>
                <w:rFonts w:eastAsia="宋体"/>
                <w:lang w:val="en-US"/>
              </w:rPr>
              <w:t>second HARQ-ACK information bits from the first HARQ-ACK information bits</w:t>
            </w:r>
          </w:p>
          <w:p w:rsidR="001C0565" w:rsidRDefault="00953B24">
            <w:pPr>
              <w:adjustRightInd/>
              <w:snapToGrid w:val="0"/>
              <w:spacing w:afterLines="50"/>
              <w:rPr>
                <w:rFonts w:eastAsia="宋体"/>
                <w:lang w:val="en-US" w:eastAsia="zh-CN"/>
              </w:rPr>
            </w:pPr>
            <w:r>
              <w:rPr>
                <w:rFonts w:eastAsia="宋体" w:hint="eastAsia"/>
                <w:lang w:val="en-US" w:eastAsia="zh-CN"/>
              </w:rPr>
              <w:t>...</w:t>
            </w:r>
          </w:p>
        </w:tc>
      </w:tr>
    </w:tbl>
    <w:p w:rsidR="001C0565" w:rsidRDefault="001C0565">
      <w:pPr>
        <w:adjustRightInd/>
        <w:snapToGrid w:val="0"/>
        <w:spacing w:afterLines="50"/>
        <w:rPr>
          <w:rFonts w:eastAsia="宋体"/>
          <w:i/>
          <w:lang w:val="en-US" w:eastAsia="zh-CN"/>
        </w:rPr>
      </w:pPr>
    </w:p>
    <w:p w:rsidR="001C0565" w:rsidRDefault="00953B24">
      <w:pPr>
        <w:pStyle w:val="2"/>
        <w:widowControl w:val="0"/>
        <w:numPr>
          <w:ilvl w:val="1"/>
          <w:numId w:val="1"/>
        </w:numPr>
        <w:overflowPunct/>
        <w:spacing w:before="180" w:after="260" w:line="240" w:lineRule="exact"/>
        <w:jc w:val="left"/>
        <w:textAlignment w:val="auto"/>
        <w:rPr>
          <w:b w:val="0"/>
          <w:bCs w:val="0"/>
        </w:rPr>
      </w:pPr>
      <w:r>
        <w:rPr>
          <w:rFonts w:hint="eastAsia"/>
          <w:b w:val="0"/>
          <w:bCs w:val="0"/>
        </w:rPr>
        <w:lastRenderedPageBreak/>
        <w:t>HARQ-ACK information generation in Type</w:t>
      </w:r>
      <w:r>
        <w:rPr>
          <w:b w:val="0"/>
          <w:bCs w:val="0"/>
        </w:rPr>
        <w:t xml:space="preserve"> </w:t>
      </w:r>
      <w:r>
        <w:rPr>
          <w:rFonts w:hint="eastAsia"/>
          <w:b w:val="0"/>
          <w:bCs w:val="0"/>
        </w:rPr>
        <w:t>1 codebook for deferring SPS PDSCH</w:t>
      </w:r>
    </w:p>
    <w:p w:rsidR="001C0565" w:rsidRDefault="00953B24">
      <w:pPr>
        <w:adjustRightInd/>
        <w:snapToGrid w:val="0"/>
        <w:spacing w:afterLines="50"/>
        <w:rPr>
          <w:rFonts w:eastAsia="宋体"/>
          <w:lang w:val="en-US" w:eastAsia="zh-CN"/>
        </w:rPr>
      </w:pPr>
      <w:r>
        <w:rPr>
          <w:rFonts w:eastAsia="宋体" w:hint="eastAsia"/>
          <w:lang w:val="en-US" w:eastAsia="zh-CN"/>
        </w:rPr>
        <w:t>In the RAN1#106-e meeting, the following agreement was reached for Type</w:t>
      </w:r>
      <w:r>
        <w:rPr>
          <w:rFonts w:eastAsia="宋体"/>
          <w:lang w:val="en-US" w:eastAsia="zh-CN"/>
        </w:rPr>
        <w:t xml:space="preserve"> </w:t>
      </w:r>
      <w:r>
        <w:rPr>
          <w:rFonts w:eastAsia="宋体" w:hint="eastAsia"/>
          <w:lang w:val="en-US" w:eastAsia="zh-CN"/>
        </w:rPr>
        <w:t xml:space="preserve">1 CB. However, there are still remaining issues. For example, for </w:t>
      </w:r>
      <w:r>
        <w:rPr>
          <w:rFonts w:eastAsia="宋体"/>
          <w:lang w:val="en-US" w:eastAsia="zh-CN"/>
        </w:rPr>
        <w:t xml:space="preserve">the UE </w:t>
      </w:r>
      <w:r>
        <w:rPr>
          <w:rFonts w:eastAsia="宋体" w:hint="eastAsia"/>
          <w:lang w:val="en-US" w:eastAsia="zh-CN"/>
        </w:rPr>
        <w:t xml:space="preserve">with </w:t>
      </w:r>
      <w:r>
        <w:rPr>
          <w:rFonts w:eastAsia="宋体"/>
          <w:lang w:val="en-US" w:eastAsia="zh-CN"/>
        </w:rPr>
        <w:t xml:space="preserve">the capability of </w:t>
      </w:r>
      <w:r>
        <w:rPr>
          <w:rFonts w:eastAsia="宋体" w:hint="eastAsia"/>
          <w:lang w:val="en-US" w:eastAsia="zh-CN"/>
        </w:rPr>
        <w:t>deferring HARQ-ACK feedback</w:t>
      </w:r>
      <w:r>
        <w:rPr>
          <w:rFonts w:eastAsia="宋体"/>
          <w:lang w:val="en-US" w:eastAsia="zh-CN"/>
        </w:rPr>
        <w:t xml:space="preserve"> for SPS PDSCH</w:t>
      </w:r>
      <w:r>
        <w:rPr>
          <w:rFonts w:eastAsia="宋体" w:hint="eastAsia"/>
          <w:lang w:val="en-US" w:eastAsia="zh-CN"/>
        </w:rPr>
        <w:t xml:space="preserve">, how to generate </w:t>
      </w:r>
      <w:r>
        <w:rPr>
          <w:rFonts w:eastAsia="宋体"/>
          <w:lang w:val="en-US" w:eastAsia="zh-CN"/>
        </w:rPr>
        <w:t xml:space="preserve">initial </w:t>
      </w:r>
      <w:r>
        <w:rPr>
          <w:rFonts w:eastAsia="宋体" w:hint="eastAsia"/>
          <w:lang w:val="en-US" w:eastAsia="zh-CN"/>
        </w:rPr>
        <w:t>HARQ-ACK information</w:t>
      </w:r>
      <w:r>
        <w:rPr>
          <w:rFonts w:eastAsia="宋体"/>
          <w:lang w:val="en-US" w:eastAsia="zh-CN"/>
        </w:rPr>
        <w:t xml:space="preserve"> bits </w:t>
      </w:r>
      <w:r>
        <w:rPr>
          <w:rFonts w:eastAsia="宋体" w:hint="eastAsia"/>
          <w:lang w:val="en-US" w:eastAsia="zh-CN"/>
        </w:rPr>
        <w:t>in a Type</w:t>
      </w:r>
      <w:r>
        <w:rPr>
          <w:rFonts w:eastAsia="宋体"/>
          <w:lang w:val="en-US" w:eastAsia="zh-CN"/>
        </w:rPr>
        <w:t xml:space="preserve"> </w:t>
      </w:r>
      <w:r>
        <w:rPr>
          <w:rFonts w:eastAsia="宋体" w:hint="eastAsia"/>
          <w:lang w:val="en-US" w:eastAsia="zh-CN"/>
        </w:rPr>
        <w:t>1 codebook?</w:t>
      </w:r>
    </w:p>
    <w:tbl>
      <w:tblPr>
        <w:tblStyle w:val="af2"/>
        <w:tblW w:w="0" w:type="auto"/>
        <w:tblLook w:val="04A0" w:firstRow="1" w:lastRow="0" w:firstColumn="1" w:lastColumn="0" w:noHBand="0" w:noVBand="1"/>
      </w:tblPr>
      <w:tblGrid>
        <w:gridCol w:w="9345"/>
      </w:tblGrid>
      <w:tr w:rsidR="001C0565">
        <w:tc>
          <w:tcPr>
            <w:tcW w:w="9571" w:type="dxa"/>
          </w:tcPr>
          <w:p w:rsidR="001C0565" w:rsidRDefault="00953B24">
            <w:pPr>
              <w:spacing w:after="0"/>
              <w:rPr>
                <w:rFonts w:ascii="Times" w:eastAsia="Batang" w:hAnsi="Times"/>
                <w:b/>
                <w:bCs/>
                <w:highlight w:val="green"/>
                <w:lang w:val="en-US" w:eastAsia="zh-CN"/>
              </w:rPr>
            </w:pPr>
            <w:r>
              <w:rPr>
                <w:rFonts w:ascii="Times" w:eastAsia="Batang" w:hAnsi="Times"/>
                <w:b/>
                <w:bCs/>
                <w:highlight w:val="green"/>
                <w:lang w:val="en-US" w:eastAsia="zh-CN"/>
              </w:rPr>
              <w:t>Agreement</w:t>
            </w:r>
          </w:p>
          <w:p w:rsidR="001C0565" w:rsidRDefault="00953B24">
            <w:pPr>
              <w:adjustRightInd/>
              <w:spacing w:after="0"/>
              <w:rPr>
                <w:rFonts w:eastAsia="宋体"/>
                <w:lang w:val="en-US" w:eastAsia="zh-CN"/>
              </w:rPr>
            </w:pPr>
            <w:r>
              <w:rPr>
                <w:rFonts w:ascii="Times" w:eastAsia="Batang" w:hAnsi="Times"/>
                <w:lang w:val="en-US" w:eastAsia="zh-CN"/>
              </w:rPr>
              <w:t>For SPS HARQ-ACK deferral, in the target PUCCH slot the deferred SPS HARQ-ACK bits are appended to the initial HARQ bits / Type 1 or Type 2 codebook.</w:t>
            </w:r>
          </w:p>
        </w:tc>
      </w:tr>
    </w:tbl>
    <w:p w:rsidR="001C0565" w:rsidRDefault="001C0565">
      <w:pPr>
        <w:adjustRightInd/>
        <w:snapToGrid w:val="0"/>
        <w:spacing w:afterLines="50"/>
        <w:rPr>
          <w:rFonts w:eastAsia="宋体"/>
          <w:lang w:val="en-US" w:eastAsia="zh-CN"/>
        </w:rPr>
      </w:pPr>
    </w:p>
    <w:p w:rsidR="001C0565" w:rsidRDefault="00953B24">
      <w:pPr>
        <w:adjustRightInd/>
        <w:snapToGrid w:val="0"/>
        <w:spacing w:afterLines="50"/>
        <w:rPr>
          <w:rFonts w:eastAsia="宋体"/>
          <w:lang w:val="en-US" w:eastAsia="zh-CN"/>
        </w:rPr>
      </w:pPr>
      <w:r>
        <w:rPr>
          <w:rFonts w:eastAsia="宋体" w:hint="eastAsia"/>
          <w:lang w:val="en-US" w:eastAsia="zh-CN"/>
        </w:rPr>
        <w:t xml:space="preserve">An example is shown in Figure 1. The UE is configured with </w:t>
      </w:r>
      <w:r>
        <w:rPr>
          <w:rFonts w:eastAsia="宋体"/>
          <w:lang w:val="en-US" w:eastAsia="zh-CN"/>
        </w:rPr>
        <w:t>T</w:t>
      </w:r>
      <w:r>
        <w:rPr>
          <w:rFonts w:eastAsia="宋体" w:hint="eastAsia"/>
          <w:lang w:val="en-US" w:eastAsia="zh-CN"/>
        </w:rPr>
        <w:t>ype</w:t>
      </w:r>
      <w:r>
        <w:rPr>
          <w:rFonts w:eastAsia="宋体"/>
          <w:lang w:val="en-US" w:eastAsia="zh-CN"/>
        </w:rPr>
        <w:t xml:space="preserve"> </w:t>
      </w:r>
      <w:r>
        <w:rPr>
          <w:rFonts w:eastAsia="宋体" w:hint="eastAsia"/>
          <w:lang w:val="en-US" w:eastAsia="zh-CN"/>
        </w:rPr>
        <w:t>1 codebook and K1 = {2</w:t>
      </w:r>
      <w:proofErr w:type="gramStart"/>
      <w:r>
        <w:rPr>
          <w:rFonts w:eastAsia="宋体" w:hint="eastAsia"/>
          <w:lang w:val="en-US" w:eastAsia="zh-CN"/>
        </w:rPr>
        <w:t>,3,4</w:t>
      </w:r>
      <w:proofErr w:type="gramEnd"/>
      <w:r>
        <w:rPr>
          <w:rFonts w:eastAsia="宋体" w:hint="eastAsia"/>
          <w:lang w:val="en-US" w:eastAsia="zh-CN"/>
        </w:rPr>
        <w:t>}, and the UE is configured with a candidate PDSCH in the first slot</w:t>
      </w:r>
      <w:r>
        <w:rPr>
          <w:rFonts w:eastAsia="宋体"/>
          <w:lang w:val="en-US" w:eastAsia="zh-CN"/>
        </w:rPr>
        <w:t>.</w:t>
      </w:r>
      <w:r>
        <w:rPr>
          <w:rFonts w:eastAsia="宋体" w:hint="eastAsia"/>
          <w:lang w:val="en-US" w:eastAsia="zh-CN"/>
        </w:rPr>
        <w:t xml:space="preserve"> </w:t>
      </w:r>
      <w:r>
        <w:rPr>
          <w:rFonts w:eastAsia="宋体"/>
          <w:lang w:val="en-US" w:eastAsia="zh-CN"/>
        </w:rPr>
        <w:t xml:space="preserve">SPS HARQ-ACK </w:t>
      </w:r>
      <w:r>
        <w:rPr>
          <w:rFonts w:eastAsia="宋体" w:hint="eastAsia"/>
          <w:lang w:val="en-US" w:eastAsia="zh-CN"/>
        </w:rPr>
        <w:t>deferral</w:t>
      </w:r>
      <w:r>
        <w:rPr>
          <w:rFonts w:eastAsia="宋体"/>
          <w:lang w:val="en-US" w:eastAsia="zh-CN"/>
        </w:rPr>
        <w:t xml:space="preserve"> is activated.</w:t>
      </w:r>
      <w:r>
        <w:rPr>
          <w:rFonts w:eastAsia="宋体" w:hint="eastAsia"/>
          <w:lang w:val="en-US" w:eastAsia="zh-CN"/>
        </w:rPr>
        <w:t xml:space="preserve"> </w:t>
      </w:r>
      <w:r>
        <w:rPr>
          <w:rFonts w:eastAsia="宋体"/>
          <w:lang w:val="en-US" w:eastAsia="zh-CN"/>
        </w:rPr>
        <w:t>T</w:t>
      </w:r>
      <w:r>
        <w:rPr>
          <w:rFonts w:eastAsia="宋体" w:hint="eastAsia"/>
          <w:lang w:val="en-US" w:eastAsia="zh-CN"/>
        </w:rPr>
        <w:t xml:space="preserve">he </w:t>
      </w:r>
      <w:r>
        <w:rPr>
          <w:rFonts w:eastAsia="宋体"/>
          <w:lang w:val="en-US" w:eastAsia="zh-CN"/>
        </w:rPr>
        <w:t>HARQ-ACK</w:t>
      </w:r>
      <w:r>
        <w:rPr>
          <w:rFonts w:eastAsia="宋体" w:hint="eastAsia"/>
          <w:lang w:val="en-US" w:eastAsia="zh-CN"/>
        </w:rPr>
        <w:t xml:space="preserve"> corresponding to the SPS PDSCH is </w:t>
      </w:r>
      <w:r>
        <w:rPr>
          <w:rFonts w:eastAsia="宋体"/>
          <w:lang w:val="en-US" w:eastAsia="zh-CN"/>
        </w:rPr>
        <w:t>configur</w:t>
      </w:r>
      <w:r>
        <w:rPr>
          <w:rFonts w:eastAsia="宋体" w:hint="eastAsia"/>
          <w:lang w:val="en-US" w:eastAsia="zh-CN"/>
        </w:rPr>
        <w:t>ed to be transmitted in the fourth slot (DL slot)</w:t>
      </w:r>
      <w:r>
        <w:rPr>
          <w:rFonts w:eastAsia="宋体"/>
          <w:lang w:val="en-US" w:eastAsia="zh-CN"/>
        </w:rPr>
        <w:t xml:space="preserve"> originally</w:t>
      </w:r>
      <w:r>
        <w:rPr>
          <w:rFonts w:eastAsia="宋体" w:hint="eastAsia"/>
          <w:lang w:val="en-US" w:eastAsia="zh-CN"/>
        </w:rPr>
        <w:t xml:space="preserve">, and finally the </w:t>
      </w:r>
      <w:r>
        <w:rPr>
          <w:rFonts w:eastAsia="宋体"/>
          <w:lang w:val="en-US" w:eastAsia="zh-CN"/>
        </w:rPr>
        <w:t>HARQ-ACK</w:t>
      </w:r>
      <w:r>
        <w:rPr>
          <w:rFonts w:eastAsia="宋体" w:hint="eastAsia"/>
          <w:lang w:val="en-US" w:eastAsia="zh-CN"/>
        </w:rPr>
        <w:t xml:space="preserve"> </w:t>
      </w:r>
      <w:r>
        <w:rPr>
          <w:rFonts w:eastAsia="宋体"/>
          <w:lang w:val="en-US" w:eastAsia="zh-CN"/>
        </w:rPr>
        <w:t xml:space="preserve">for SPS PDSCH </w:t>
      </w:r>
      <w:r>
        <w:rPr>
          <w:rFonts w:eastAsia="宋体" w:hint="eastAsia"/>
          <w:lang w:val="en-US" w:eastAsia="zh-CN"/>
        </w:rPr>
        <w:t xml:space="preserve">is </w:t>
      </w:r>
      <w:r>
        <w:rPr>
          <w:rFonts w:eastAsia="宋体"/>
          <w:lang w:val="en-US" w:eastAsia="zh-CN"/>
        </w:rPr>
        <w:t>deferred</w:t>
      </w:r>
      <w:r>
        <w:rPr>
          <w:rFonts w:eastAsia="宋体" w:hint="eastAsia"/>
          <w:lang w:val="en-US" w:eastAsia="zh-CN"/>
        </w:rPr>
        <w:t xml:space="preserve"> </w:t>
      </w:r>
      <w:r>
        <w:rPr>
          <w:rFonts w:eastAsia="宋体"/>
          <w:lang w:val="en-US" w:eastAsia="zh-CN"/>
        </w:rPr>
        <w:t>to</w:t>
      </w:r>
      <w:r>
        <w:rPr>
          <w:rFonts w:eastAsia="宋体" w:hint="eastAsia"/>
          <w:lang w:val="en-US" w:eastAsia="zh-CN"/>
        </w:rPr>
        <w:t xml:space="preserve"> the fifth slot</w:t>
      </w:r>
      <w:r>
        <w:rPr>
          <w:rFonts w:eastAsia="宋体"/>
          <w:lang w:val="en-US" w:eastAsia="zh-CN"/>
        </w:rPr>
        <w:t xml:space="preserve"> due to the collision with DL symbols in fourth slot</w:t>
      </w:r>
      <w:r>
        <w:rPr>
          <w:rFonts w:eastAsia="宋体" w:hint="eastAsia"/>
          <w:lang w:val="en-US" w:eastAsia="zh-CN"/>
        </w:rPr>
        <w:t xml:space="preserve">. In the second and third slots, the dynamically PDSCH is </w:t>
      </w:r>
      <w:r>
        <w:rPr>
          <w:rFonts w:eastAsia="宋体"/>
          <w:lang w:val="en-US" w:eastAsia="zh-CN"/>
        </w:rPr>
        <w:t>schedul</w:t>
      </w:r>
      <w:r>
        <w:rPr>
          <w:rFonts w:eastAsia="宋体" w:hint="eastAsia"/>
          <w:lang w:val="en-US" w:eastAsia="zh-CN"/>
        </w:rPr>
        <w:t xml:space="preserve">ed and the corresponding </w:t>
      </w:r>
      <w:r>
        <w:rPr>
          <w:rFonts w:eastAsia="宋体"/>
          <w:lang w:val="en-US" w:eastAsia="zh-CN"/>
        </w:rPr>
        <w:t>HARQ-ACK</w:t>
      </w:r>
      <w:r>
        <w:rPr>
          <w:rFonts w:eastAsia="宋体" w:hint="eastAsia"/>
          <w:lang w:val="en-US" w:eastAsia="zh-CN"/>
        </w:rPr>
        <w:t xml:space="preserve"> </w:t>
      </w:r>
      <w:r>
        <w:rPr>
          <w:rFonts w:eastAsia="宋体"/>
          <w:lang w:val="en-US" w:eastAsia="zh-CN"/>
        </w:rPr>
        <w:t>are</w:t>
      </w:r>
      <w:r>
        <w:rPr>
          <w:rFonts w:eastAsia="宋体" w:hint="eastAsia"/>
          <w:lang w:val="en-US" w:eastAsia="zh-CN"/>
        </w:rPr>
        <w:t xml:space="preserve"> instructed to be transmitted in the </w:t>
      </w:r>
      <w:r>
        <w:rPr>
          <w:rFonts w:eastAsia="宋体"/>
          <w:lang w:val="en-US" w:eastAsia="zh-CN"/>
        </w:rPr>
        <w:t xml:space="preserve">same </w:t>
      </w:r>
      <w:r>
        <w:rPr>
          <w:rFonts w:eastAsia="宋体" w:hint="eastAsia"/>
          <w:lang w:val="en-US" w:eastAsia="zh-CN"/>
        </w:rPr>
        <w:t xml:space="preserve">fifth slot.  </w:t>
      </w:r>
      <w:r>
        <w:rPr>
          <w:rFonts w:eastAsia="宋体"/>
          <w:lang w:val="en-US" w:eastAsia="zh-CN"/>
        </w:rPr>
        <w:t>A</w:t>
      </w:r>
      <w:r>
        <w:rPr>
          <w:rFonts w:eastAsia="宋体" w:hint="eastAsia"/>
          <w:lang w:val="en-US" w:eastAsia="zh-CN"/>
        </w:rPr>
        <w:t xml:space="preserve"> </w:t>
      </w:r>
      <w:r>
        <w:rPr>
          <w:rFonts w:eastAsia="宋体"/>
          <w:lang w:val="en-US" w:eastAsia="zh-CN"/>
        </w:rPr>
        <w:t>T</w:t>
      </w:r>
      <w:r>
        <w:rPr>
          <w:rFonts w:eastAsia="宋体" w:hint="eastAsia"/>
          <w:lang w:val="en-US" w:eastAsia="zh-CN"/>
        </w:rPr>
        <w:t>ype</w:t>
      </w:r>
      <w:r>
        <w:rPr>
          <w:rFonts w:eastAsia="宋体"/>
          <w:lang w:val="en-US" w:eastAsia="zh-CN"/>
        </w:rPr>
        <w:t xml:space="preserve"> </w:t>
      </w:r>
      <w:r>
        <w:rPr>
          <w:rFonts w:eastAsia="宋体" w:hint="eastAsia"/>
          <w:lang w:val="en-US" w:eastAsia="zh-CN"/>
        </w:rPr>
        <w:t xml:space="preserve">1 codebook will be constructed in the fifth slot according to section 9.1.2.1 of </w:t>
      </w:r>
      <w:r>
        <w:rPr>
          <w:rFonts w:eastAsia="宋体"/>
          <w:lang w:val="en-US" w:eastAsia="zh-CN"/>
        </w:rPr>
        <w:t>TS</w:t>
      </w:r>
      <w:r>
        <w:rPr>
          <w:rFonts w:eastAsia="宋体" w:hint="eastAsia"/>
          <w:lang w:val="en-US" w:eastAsia="zh-CN"/>
        </w:rPr>
        <w:t>38.213</w:t>
      </w:r>
      <w:r w:rsidRPr="00B90612">
        <w:rPr>
          <w:rFonts w:eastAsia="宋体"/>
          <w:vertAlign w:val="superscript"/>
          <w:lang w:val="en-US" w:eastAsia="zh-CN"/>
        </w:rPr>
        <w:t xml:space="preserve"> </w:t>
      </w:r>
      <w:bookmarkStart w:id="4" w:name="_GoBack"/>
      <w:r w:rsidRPr="00B90612">
        <w:rPr>
          <w:rFonts w:eastAsia="宋体"/>
          <w:vertAlign w:val="superscript"/>
          <w:lang w:val="en-US" w:eastAsia="zh-CN"/>
        </w:rPr>
        <w:t>[2]</w:t>
      </w:r>
      <w:bookmarkEnd w:id="4"/>
      <w:r>
        <w:rPr>
          <w:rFonts w:eastAsia="宋体" w:hint="eastAsia"/>
          <w:lang w:val="en-US" w:eastAsia="zh-CN"/>
        </w:rPr>
        <w:t>.</w:t>
      </w:r>
    </w:p>
    <w:p w:rsidR="001C0565" w:rsidRDefault="00953B24">
      <w:pPr>
        <w:adjustRightInd/>
        <w:snapToGrid w:val="0"/>
        <w:spacing w:afterLines="50"/>
        <w:jc w:val="center"/>
      </w:pPr>
      <w:r>
        <w:rPr>
          <w:noProof/>
          <w:lang w:val="en-US" w:eastAsia="zh-CN"/>
        </w:rPr>
        <w:drawing>
          <wp:inline distT="0" distB="0" distL="114300" distR="114300">
            <wp:extent cx="4706620" cy="2070735"/>
            <wp:effectExtent l="0" t="0" r="0" b="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pic:cNvPicPr>
                  </pic:nvPicPr>
                  <pic:blipFill>
                    <a:blip r:embed="rId9"/>
                    <a:stretch>
                      <a:fillRect/>
                    </a:stretch>
                  </pic:blipFill>
                  <pic:spPr>
                    <a:xfrm>
                      <a:off x="0" y="0"/>
                      <a:ext cx="4706620" cy="2070735"/>
                    </a:xfrm>
                    <a:prstGeom prst="rect">
                      <a:avLst/>
                    </a:prstGeom>
                    <a:noFill/>
                    <a:ln>
                      <a:noFill/>
                    </a:ln>
                  </pic:spPr>
                </pic:pic>
              </a:graphicData>
            </a:graphic>
          </wp:inline>
        </w:drawing>
      </w:r>
    </w:p>
    <w:p w:rsidR="001C0565" w:rsidRDefault="00953B24">
      <w:pPr>
        <w:adjustRightInd/>
        <w:snapToGrid w:val="0"/>
        <w:spacing w:afterLines="50"/>
        <w:jc w:val="center"/>
        <w:rPr>
          <w:lang w:val="en-US" w:eastAsia="zh-CN"/>
        </w:rPr>
      </w:pPr>
      <w:r>
        <w:rPr>
          <w:rFonts w:eastAsia="宋体" w:hint="eastAsia"/>
          <w:lang w:val="en-US" w:eastAsia="zh-CN"/>
        </w:rPr>
        <w:t>Figure 1</w:t>
      </w:r>
      <w:r>
        <w:rPr>
          <w:rFonts w:eastAsia="宋体" w:hint="eastAsia"/>
          <w:i/>
          <w:iCs/>
          <w:lang w:val="en-US" w:eastAsia="zh-CN"/>
        </w:rPr>
        <w:t xml:space="preserve"> </w:t>
      </w:r>
      <w:r>
        <w:rPr>
          <w:rFonts w:eastAsia="宋体"/>
          <w:iCs/>
          <w:lang w:val="en-US" w:eastAsia="zh-CN"/>
        </w:rPr>
        <w:t>HARQ-</w:t>
      </w:r>
      <w:r>
        <w:rPr>
          <w:rFonts w:eastAsia="宋体" w:hint="eastAsia"/>
          <w:iCs/>
          <w:lang w:val="en-US" w:eastAsia="zh-CN"/>
        </w:rPr>
        <w:t xml:space="preserve">ACK information in the </w:t>
      </w:r>
      <w:r>
        <w:rPr>
          <w:rFonts w:eastAsia="宋体"/>
          <w:iCs/>
          <w:lang w:val="en-US" w:eastAsia="zh-CN"/>
        </w:rPr>
        <w:t>initial HARQ bits</w:t>
      </w:r>
      <w:r>
        <w:rPr>
          <w:rFonts w:eastAsia="宋体" w:hint="eastAsia"/>
          <w:iCs/>
          <w:lang w:val="en-US" w:eastAsia="zh-CN"/>
        </w:rPr>
        <w:t xml:space="preserve"> generated for the PDSCH </w:t>
      </w:r>
    </w:p>
    <w:p w:rsidR="001C0565" w:rsidRDefault="00953B24">
      <w:pPr>
        <w:adjustRightInd/>
        <w:snapToGrid w:val="0"/>
        <w:spacing w:afterLines="50"/>
        <w:rPr>
          <w:rFonts w:eastAsia="宋体"/>
          <w:lang w:val="en-US" w:eastAsia="zh-CN"/>
        </w:rPr>
      </w:pPr>
      <w:r>
        <w:rPr>
          <w:rFonts w:eastAsia="宋体" w:hint="eastAsia"/>
          <w:lang w:val="en-US" w:eastAsia="zh-CN"/>
        </w:rPr>
        <w:t xml:space="preserve">Obviously, </w:t>
      </w:r>
      <w:r>
        <w:rPr>
          <w:rFonts w:eastAsia="Batang"/>
          <w:lang w:val="en-US" w:eastAsia="zh-CN"/>
        </w:rPr>
        <w:t>the initial HARQ bits in</w:t>
      </w:r>
      <w:r>
        <w:rPr>
          <w:rFonts w:eastAsia="宋体" w:hint="eastAsia"/>
          <w:lang w:val="en-US" w:eastAsia="zh-CN"/>
        </w:rPr>
        <w:t xml:space="preserve"> the </w:t>
      </w:r>
      <w:r>
        <w:rPr>
          <w:rFonts w:eastAsia="宋体"/>
          <w:lang w:val="en-US" w:eastAsia="zh-CN"/>
        </w:rPr>
        <w:t>T</w:t>
      </w:r>
      <w:r>
        <w:rPr>
          <w:rFonts w:eastAsia="宋体" w:hint="eastAsia"/>
          <w:lang w:val="en-US" w:eastAsia="zh-CN"/>
        </w:rPr>
        <w:t>ype</w:t>
      </w:r>
      <w:r>
        <w:rPr>
          <w:rFonts w:eastAsia="宋体"/>
          <w:lang w:val="en-US" w:eastAsia="zh-CN"/>
        </w:rPr>
        <w:t xml:space="preserve"> </w:t>
      </w:r>
      <w:r>
        <w:rPr>
          <w:rFonts w:eastAsia="宋体" w:hint="eastAsia"/>
          <w:lang w:val="en-US" w:eastAsia="zh-CN"/>
        </w:rPr>
        <w:t xml:space="preserve">1 codebook will contain the </w:t>
      </w:r>
      <w:r>
        <w:rPr>
          <w:rFonts w:eastAsia="宋体"/>
          <w:lang w:val="en-US" w:eastAsia="zh-CN"/>
        </w:rPr>
        <w:t xml:space="preserve">feedback for the PDSCHs in the </w:t>
      </w:r>
      <w:r>
        <w:rPr>
          <w:rFonts w:eastAsia="宋体" w:hint="eastAsia"/>
          <w:lang w:val="en-US" w:eastAsia="zh-CN"/>
        </w:rPr>
        <w:t xml:space="preserve">first 3 slots in the </w:t>
      </w:r>
      <w:r>
        <w:rPr>
          <w:rFonts w:eastAsia="宋体"/>
          <w:lang w:val="en-US" w:eastAsia="zh-CN"/>
        </w:rPr>
        <w:t>F</w:t>
      </w:r>
      <w:r>
        <w:rPr>
          <w:rFonts w:eastAsia="宋体" w:hint="eastAsia"/>
          <w:lang w:val="en-US" w:eastAsia="zh-CN"/>
        </w:rPr>
        <w:t>igure</w:t>
      </w:r>
      <w:r>
        <w:rPr>
          <w:rFonts w:eastAsia="宋体"/>
          <w:lang w:val="en-US" w:eastAsia="zh-CN"/>
        </w:rPr>
        <w:t xml:space="preserve"> 1</w:t>
      </w:r>
      <w:r>
        <w:rPr>
          <w:rFonts w:eastAsia="宋体" w:hint="eastAsia"/>
          <w:lang w:val="en-US" w:eastAsia="zh-CN"/>
        </w:rPr>
        <w:t>,</w:t>
      </w:r>
      <w:r>
        <w:rPr>
          <w:rFonts w:eastAsia="宋体"/>
          <w:lang w:val="en-US" w:eastAsia="zh-CN"/>
        </w:rPr>
        <w:t xml:space="preserve"> and the deferred</w:t>
      </w:r>
      <w:r>
        <w:rPr>
          <w:rFonts w:eastAsia="宋体" w:hint="eastAsia"/>
          <w:lang w:val="en-US" w:eastAsia="zh-CN"/>
        </w:rPr>
        <w:t xml:space="preserve"> HARQ-ACK information for the </w:t>
      </w:r>
      <w:r>
        <w:rPr>
          <w:rFonts w:eastAsia="宋体"/>
          <w:lang w:val="en-US" w:eastAsia="zh-CN"/>
        </w:rPr>
        <w:t xml:space="preserve">SPS </w:t>
      </w:r>
      <w:r>
        <w:rPr>
          <w:rFonts w:eastAsia="宋体" w:hint="eastAsia"/>
          <w:lang w:val="en-US" w:eastAsia="zh-CN"/>
        </w:rPr>
        <w:t>PDSCH in the first slot (or the SLIV group where the PDSCH is located)</w:t>
      </w:r>
      <w:r>
        <w:rPr>
          <w:rFonts w:eastAsia="宋体"/>
          <w:lang w:val="en-US" w:eastAsia="zh-CN"/>
        </w:rPr>
        <w:t xml:space="preserve"> is</w:t>
      </w:r>
      <w:r>
        <w:rPr>
          <w:rFonts w:eastAsia="Batang"/>
          <w:lang w:val="en-US" w:eastAsia="zh-CN"/>
        </w:rPr>
        <w:t xml:space="preserve"> appended to the initial HARQ bits in Type 1 codebook according to the agreement in </w:t>
      </w:r>
      <w:r w:rsidR="00B90612">
        <w:rPr>
          <w:rFonts w:eastAsia="Batang"/>
          <w:lang w:val="en-US" w:eastAsia="zh-CN"/>
        </w:rPr>
        <w:t xml:space="preserve">previous </w:t>
      </w:r>
      <w:r>
        <w:rPr>
          <w:rFonts w:eastAsia="Batang"/>
          <w:lang w:val="en-US" w:eastAsia="zh-CN"/>
        </w:rPr>
        <w:t>meeting</w:t>
      </w:r>
      <w:r>
        <w:rPr>
          <w:rFonts w:eastAsia="宋体" w:hint="eastAsia"/>
          <w:lang w:val="en-US" w:eastAsia="zh-CN"/>
        </w:rPr>
        <w:t>.</w:t>
      </w:r>
    </w:p>
    <w:p w:rsidR="001C0565" w:rsidRDefault="00953B24">
      <w:pPr>
        <w:adjustRightInd/>
        <w:snapToGrid w:val="0"/>
        <w:spacing w:afterLines="50"/>
        <w:rPr>
          <w:rFonts w:eastAsia="宋体"/>
          <w:lang w:val="en-US" w:eastAsia="zh-CN"/>
        </w:rPr>
      </w:pPr>
      <w:r>
        <w:rPr>
          <w:rFonts w:eastAsia="宋体" w:hint="eastAsia"/>
          <w:lang w:val="en-US" w:eastAsia="zh-CN"/>
        </w:rPr>
        <w:t xml:space="preserve">So the </w:t>
      </w:r>
      <w:r>
        <w:rPr>
          <w:rFonts w:eastAsia="宋体"/>
          <w:lang w:val="en-US" w:eastAsia="zh-CN"/>
        </w:rPr>
        <w:t>deferred</w:t>
      </w:r>
      <w:r>
        <w:rPr>
          <w:rFonts w:eastAsia="宋体" w:hint="eastAsia"/>
          <w:lang w:val="en-US" w:eastAsia="zh-CN"/>
        </w:rPr>
        <w:t xml:space="preserve"> SPS HARQ-ACK is redundantly transmitted in the final HARQ-ACK codebook. </w:t>
      </w:r>
      <w:r>
        <w:rPr>
          <w:rFonts w:eastAsia="宋体"/>
          <w:lang w:val="en-US" w:eastAsia="zh-CN"/>
        </w:rPr>
        <w:t>But this breaks the principal of legacy SPS HARQ-ACK generat</w:t>
      </w:r>
      <w:r w:rsidR="00B90612">
        <w:rPr>
          <w:rFonts w:eastAsia="宋体"/>
          <w:lang w:val="en-US" w:eastAsia="zh-CN"/>
        </w:rPr>
        <w:t>ion</w:t>
      </w:r>
      <w:r>
        <w:rPr>
          <w:rFonts w:eastAsia="宋体"/>
          <w:lang w:val="en-US" w:eastAsia="zh-CN"/>
        </w:rPr>
        <w:t xml:space="preserve"> in Type 1 codebook, and increase</w:t>
      </w:r>
      <w:r>
        <w:rPr>
          <w:rFonts w:eastAsia="宋体" w:hint="eastAsia"/>
          <w:lang w:val="en-US" w:eastAsia="zh-CN"/>
        </w:rPr>
        <w:t xml:space="preserve"> the HARQ-ACK codebook overhead.</w:t>
      </w:r>
    </w:p>
    <w:p w:rsidR="001C0565" w:rsidRDefault="00953B24">
      <w:pPr>
        <w:adjustRightInd/>
        <w:snapToGrid w:val="0"/>
        <w:spacing w:afterLines="50"/>
        <w:rPr>
          <w:rFonts w:eastAsia="宋体"/>
          <w:lang w:val="en-US" w:eastAsia="zh-CN"/>
        </w:rPr>
      </w:pPr>
      <w:r>
        <w:rPr>
          <w:rFonts w:eastAsia="宋体"/>
          <w:lang w:val="en-US" w:eastAsia="zh-CN"/>
        </w:rPr>
        <w:t>The better way is, also in Figure 1,</w:t>
      </w:r>
      <w:r>
        <w:rPr>
          <w:rFonts w:eastAsia="宋体" w:hint="eastAsia"/>
          <w:lang w:val="en-US" w:eastAsia="zh-CN"/>
        </w:rPr>
        <w:t xml:space="preserve"> </w:t>
      </w:r>
      <w:r>
        <w:rPr>
          <w:rFonts w:eastAsia="宋体"/>
          <w:lang w:val="en-US" w:eastAsia="zh-CN"/>
        </w:rPr>
        <w:t>the deferred</w:t>
      </w:r>
      <w:r>
        <w:rPr>
          <w:rFonts w:eastAsia="宋体" w:hint="eastAsia"/>
          <w:lang w:val="en-US" w:eastAsia="zh-CN"/>
        </w:rPr>
        <w:t xml:space="preserve"> HARQ-ACK information for the </w:t>
      </w:r>
      <w:r>
        <w:rPr>
          <w:rFonts w:eastAsia="宋体"/>
          <w:lang w:val="en-US" w:eastAsia="zh-CN"/>
        </w:rPr>
        <w:t xml:space="preserve">SPS </w:t>
      </w:r>
      <w:r>
        <w:rPr>
          <w:rFonts w:eastAsia="宋体" w:hint="eastAsia"/>
          <w:lang w:val="en-US" w:eastAsia="zh-CN"/>
        </w:rPr>
        <w:t>PDSCH in the first slot</w:t>
      </w:r>
      <w:r>
        <w:rPr>
          <w:rFonts w:eastAsia="宋体"/>
          <w:lang w:val="en-US" w:eastAsia="zh-CN"/>
        </w:rPr>
        <w:t xml:space="preserve"> </w:t>
      </w:r>
      <w:r w:rsidR="00B90612">
        <w:rPr>
          <w:rFonts w:eastAsia="宋体"/>
          <w:lang w:val="en-US" w:eastAsia="zh-CN"/>
        </w:rPr>
        <w:t>should</w:t>
      </w:r>
      <w:r>
        <w:rPr>
          <w:rFonts w:eastAsia="宋体"/>
          <w:lang w:val="en-US" w:eastAsia="zh-CN"/>
        </w:rPr>
        <w:t>n’t</w:t>
      </w:r>
      <w:r w:rsidR="00B90612">
        <w:rPr>
          <w:rFonts w:eastAsia="宋体"/>
          <w:lang w:val="en-US" w:eastAsia="zh-CN"/>
        </w:rPr>
        <w:t xml:space="preserve"> be</w:t>
      </w:r>
      <w:r>
        <w:rPr>
          <w:rFonts w:eastAsia="Batang"/>
          <w:lang w:val="en-US" w:eastAsia="zh-CN"/>
        </w:rPr>
        <w:t xml:space="preserve"> appended to the initial HARQ bits in Type 1 codebook when</w:t>
      </w:r>
      <w:r>
        <w:rPr>
          <w:rFonts w:eastAsia="宋体" w:hint="eastAsia"/>
          <w:lang w:val="en-US" w:eastAsia="zh-CN"/>
        </w:rPr>
        <w:t xml:space="preserve"> the slot of the SPS PDSCH corresponding to the deferred HARQ-ACK is included in the Type</w:t>
      </w:r>
      <w:r>
        <w:rPr>
          <w:rFonts w:eastAsia="宋体"/>
          <w:lang w:val="en-US" w:eastAsia="zh-CN"/>
        </w:rPr>
        <w:t xml:space="preserve"> </w:t>
      </w:r>
      <w:r>
        <w:rPr>
          <w:rFonts w:eastAsia="宋体" w:hint="eastAsia"/>
          <w:lang w:val="en-US" w:eastAsia="zh-CN"/>
        </w:rPr>
        <w:t>1 codebook window corresponding to the Type</w:t>
      </w:r>
      <w:r>
        <w:rPr>
          <w:rFonts w:eastAsia="宋体"/>
          <w:lang w:val="en-US" w:eastAsia="zh-CN"/>
        </w:rPr>
        <w:t xml:space="preserve"> </w:t>
      </w:r>
      <w:r>
        <w:rPr>
          <w:rFonts w:eastAsia="宋体" w:hint="eastAsia"/>
          <w:lang w:val="en-US" w:eastAsia="zh-CN"/>
        </w:rPr>
        <w:t xml:space="preserve">1 codebook </w:t>
      </w:r>
      <w:r>
        <w:rPr>
          <w:rFonts w:eastAsia="宋体"/>
          <w:lang w:val="en-US" w:eastAsia="zh-CN"/>
        </w:rPr>
        <w:t>of</w:t>
      </w:r>
      <w:r>
        <w:rPr>
          <w:rFonts w:eastAsia="宋体" w:hint="eastAsia"/>
          <w:lang w:val="en-US" w:eastAsia="zh-CN"/>
        </w:rPr>
        <w:t xml:space="preserve"> the DG PDSCHs. Thus, a Type</w:t>
      </w:r>
      <w:r>
        <w:rPr>
          <w:rFonts w:eastAsia="宋体"/>
          <w:lang w:val="en-US" w:eastAsia="zh-CN"/>
        </w:rPr>
        <w:t xml:space="preserve"> </w:t>
      </w:r>
      <w:r>
        <w:rPr>
          <w:rFonts w:eastAsia="宋体" w:hint="eastAsia"/>
          <w:lang w:val="en-US" w:eastAsia="zh-CN"/>
        </w:rPr>
        <w:t xml:space="preserve">1 codebook is constructed according to the </w:t>
      </w:r>
      <w:r>
        <w:rPr>
          <w:rFonts w:eastAsia="宋体"/>
          <w:lang w:val="en-US" w:eastAsia="zh-CN"/>
        </w:rPr>
        <w:t>legacy</w:t>
      </w:r>
      <w:r>
        <w:rPr>
          <w:rFonts w:eastAsia="宋体" w:hint="eastAsia"/>
          <w:lang w:val="en-US" w:eastAsia="zh-CN"/>
        </w:rPr>
        <w:t xml:space="preserve"> Type</w:t>
      </w:r>
      <w:r>
        <w:rPr>
          <w:rFonts w:eastAsia="宋体"/>
          <w:lang w:val="en-US" w:eastAsia="zh-CN"/>
        </w:rPr>
        <w:t xml:space="preserve"> </w:t>
      </w:r>
      <w:r>
        <w:rPr>
          <w:rFonts w:eastAsia="宋体" w:hint="eastAsia"/>
          <w:lang w:val="en-US" w:eastAsia="zh-CN"/>
        </w:rPr>
        <w:t xml:space="preserve">1 codebook mechanism, and actual HARQ-ACK is generate for the SPS PDSCH in the slot where the SPS PDSCH </w:t>
      </w:r>
      <w:r>
        <w:rPr>
          <w:rFonts w:eastAsia="宋体"/>
          <w:lang w:val="en-US" w:eastAsia="zh-CN"/>
        </w:rPr>
        <w:t>exists, just like the SPS PDSCH is treated as DG PDSCH</w:t>
      </w:r>
      <w:r>
        <w:rPr>
          <w:rFonts w:eastAsia="宋体" w:hint="eastAsia"/>
          <w:lang w:val="en-US" w:eastAsia="zh-CN"/>
        </w:rPr>
        <w:t xml:space="preserve"> in the Type</w:t>
      </w:r>
      <w:r>
        <w:rPr>
          <w:rFonts w:eastAsia="宋体"/>
          <w:lang w:val="en-US" w:eastAsia="zh-CN"/>
        </w:rPr>
        <w:t xml:space="preserve"> </w:t>
      </w:r>
      <w:r>
        <w:rPr>
          <w:rFonts w:eastAsia="宋体" w:hint="eastAsia"/>
          <w:lang w:val="en-US" w:eastAsia="zh-CN"/>
        </w:rPr>
        <w:t xml:space="preserve">1 codebook. In this way, no </w:t>
      </w:r>
      <w:r>
        <w:rPr>
          <w:rFonts w:eastAsia="宋体"/>
          <w:lang w:val="en-US" w:eastAsia="zh-CN"/>
        </w:rPr>
        <w:t>redundant</w:t>
      </w:r>
      <w:r>
        <w:rPr>
          <w:rFonts w:eastAsia="宋体" w:hint="eastAsia"/>
          <w:lang w:val="en-US" w:eastAsia="zh-CN"/>
        </w:rPr>
        <w:t xml:space="preserve"> HARQ-ACK will be generated</w:t>
      </w:r>
      <w:r w:rsidR="00B90612">
        <w:rPr>
          <w:rFonts w:eastAsia="宋体"/>
          <w:lang w:val="en-US" w:eastAsia="zh-CN"/>
        </w:rPr>
        <w:t xml:space="preserve"> and appended</w:t>
      </w:r>
      <w:r>
        <w:rPr>
          <w:rFonts w:eastAsia="宋体" w:hint="eastAsia"/>
          <w:lang w:val="en-US" w:eastAsia="zh-CN"/>
        </w:rPr>
        <w:t>.</w:t>
      </w:r>
    </w:p>
    <w:p w:rsidR="001C0565" w:rsidRDefault="00953B24">
      <w:pPr>
        <w:adjustRightInd/>
        <w:snapToGrid w:val="0"/>
        <w:spacing w:afterLines="50"/>
        <w:rPr>
          <w:rFonts w:eastAsia="宋体"/>
          <w:lang w:val="en-US" w:eastAsia="zh-CN"/>
        </w:rPr>
      </w:pPr>
      <w:r>
        <w:rPr>
          <w:rFonts w:eastAsia="宋体"/>
          <w:lang w:val="en-US" w:eastAsia="zh-CN"/>
        </w:rPr>
        <w:t xml:space="preserve">Based on the above analysis, </w:t>
      </w:r>
      <w:r>
        <w:rPr>
          <w:rFonts w:eastAsia="宋体" w:hint="eastAsia"/>
          <w:lang w:val="en-US" w:eastAsia="zh-CN"/>
        </w:rPr>
        <w:t xml:space="preserve">we prefer the </w:t>
      </w:r>
      <w:r>
        <w:rPr>
          <w:rFonts w:eastAsia="宋体"/>
          <w:lang w:val="en-US" w:eastAsia="zh-CN"/>
        </w:rPr>
        <w:t xml:space="preserve">similar legacy </w:t>
      </w:r>
      <w:r>
        <w:rPr>
          <w:rFonts w:eastAsia="宋体" w:hint="eastAsia"/>
          <w:lang w:val="en-US" w:eastAsia="zh-CN"/>
        </w:rPr>
        <w:t xml:space="preserve">approach with less overhead, but it requires </w:t>
      </w:r>
      <w:r>
        <w:rPr>
          <w:rFonts w:eastAsia="宋体"/>
          <w:lang w:val="en-US" w:eastAsia="zh-CN"/>
        </w:rPr>
        <w:t xml:space="preserve">to </w:t>
      </w:r>
      <w:r>
        <w:rPr>
          <w:rFonts w:eastAsia="宋体" w:hint="eastAsia"/>
          <w:lang w:val="en-US" w:eastAsia="zh-CN"/>
        </w:rPr>
        <w:t xml:space="preserve">enhance </w:t>
      </w:r>
      <w:r>
        <w:rPr>
          <w:rFonts w:eastAsia="宋体"/>
          <w:lang w:val="en-US" w:eastAsia="zh-CN"/>
        </w:rPr>
        <w:t xml:space="preserve">the previous </w:t>
      </w:r>
      <w:r w:rsidR="00B90612">
        <w:rPr>
          <w:rFonts w:eastAsia="宋体"/>
          <w:lang w:val="en-US" w:eastAsia="zh-CN"/>
        </w:rPr>
        <w:t xml:space="preserve">meeting </w:t>
      </w:r>
      <w:r>
        <w:rPr>
          <w:rFonts w:eastAsia="宋体"/>
          <w:lang w:val="en-US" w:eastAsia="zh-CN"/>
        </w:rPr>
        <w:t>agreement</w:t>
      </w:r>
      <w:r>
        <w:rPr>
          <w:rFonts w:eastAsia="宋体" w:hint="eastAsia"/>
          <w:lang w:val="en-US" w:eastAsia="zh-CN"/>
        </w:rPr>
        <w:t>.</w:t>
      </w:r>
    </w:p>
    <w:p w:rsidR="001C0565" w:rsidRDefault="00953B24">
      <w:pPr>
        <w:numPr>
          <w:ilvl w:val="255"/>
          <w:numId w:val="0"/>
        </w:numPr>
        <w:adjustRightInd/>
        <w:snapToGrid w:val="0"/>
        <w:spacing w:afterLines="50"/>
        <w:rPr>
          <w:rFonts w:eastAsia="宋体"/>
          <w:lang w:val="en-US" w:eastAsia="zh-CN"/>
        </w:rPr>
      </w:pPr>
      <w:r>
        <w:rPr>
          <w:rFonts w:eastAsia="宋体"/>
          <w:lang w:val="en-US" w:eastAsia="zh-CN"/>
        </w:rPr>
        <w:lastRenderedPageBreak/>
        <w:t>I</w:t>
      </w:r>
      <w:r>
        <w:rPr>
          <w:rFonts w:eastAsia="宋体" w:hint="eastAsia"/>
          <w:lang w:val="en-US" w:eastAsia="zh-CN"/>
        </w:rPr>
        <w:t xml:space="preserve">f the UE needs to generate a Type1 codebook in slot n, and the target slot of the </w:t>
      </w:r>
      <w:r>
        <w:rPr>
          <w:rFonts w:eastAsia="宋体"/>
          <w:lang w:val="en-US" w:eastAsia="zh-CN"/>
        </w:rPr>
        <w:t>deferred</w:t>
      </w:r>
      <w:r>
        <w:rPr>
          <w:rFonts w:eastAsia="宋体" w:hint="eastAsia"/>
          <w:lang w:val="en-US" w:eastAsia="zh-CN"/>
        </w:rPr>
        <w:t xml:space="preserve"> SPS HARQ-ACK is also slot n, the following rule </w:t>
      </w:r>
      <w:r>
        <w:rPr>
          <w:rFonts w:eastAsia="宋体"/>
          <w:lang w:val="en-US" w:eastAsia="zh-CN"/>
        </w:rPr>
        <w:t>is</w:t>
      </w:r>
      <w:r>
        <w:rPr>
          <w:rFonts w:eastAsia="宋体" w:hint="eastAsia"/>
          <w:lang w:val="en-US" w:eastAsia="zh-CN"/>
        </w:rPr>
        <w:t xml:space="preserve"> proposed:</w:t>
      </w:r>
    </w:p>
    <w:p w:rsidR="001C0565" w:rsidRDefault="00953B24">
      <w:pPr>
        <w:numPr>
          <w:ilvl w:val="255"/>
          <w:numId w:val="0"/>
        </w:numPr>
        <w:adjustRightInd/>
        <w:snapToGrid w:val="0"/>
        <w:spacing w:afterLines="50"/>
        <w:rPr>
          <w:rFonts w:eastAsia="宋体"/>
          <w:lang w:val="en-US" w:eastAsia="zh-CN"/>
        </w:rPr>
      </w:pPr>
      <w:r>
        <w:rPr>
          <w:rFonts w:eastAsia="宋体" w:hint="eastAsia"/>
          <w:lang w:val="en-US" w:eastAsia="zh-CN"/>
        </w:rPr>
        <w:t>I</w:t>
      </w:r>
      <w:r>
        <w:rPr>
          <w:rFonts w:eastAsia="宋体"/>
          <w:lang w:val="en-US" w:eastAsia="zh-CN"/>
        </w:rPr>
        <w:t xml:space="preserve">f the slot with SPS PDSCH is contained in the slots corresponding to </w:t>
      </w:r>
      <w:r>
        <w:rPr>
          <w:rFonts w:eastAsia="宋体" w:hint="eastAsia"/>
          <w:lang w:val="en-US" w:eastAsia="zh-CN"/>
        </w:rPr>
        <w:t>a</w:t>
      </w:r>
      <w:r>
        <w:rPr>
          <w:rFonts w:eastAsia="宋体"/>
          <w:lang w:val="en-US" w:eastAsia="zh-CN"/>
        </w:rPr>
        <w:t xml:space="preserve"> </w:t>
      </w:r>
      <w:r>
        <w:rPr>
          <w:rFonts w:eastAsia="宋体" w:hint="eastAsia"/>
          <w:lang w:val="en-US" w:eastAsia="zh-CN"/>
        </w:rPr>
        <w:t>T</w:t>
      </w:r>
      <w:r>
        <w:rPr>
          <w:rFonts w:eastAsia="宋体"/>
          <w:lang w:val="en-US" w:eastAsia="zh-CN"/>
        </w:rPr>
        <w:t>ype</w:t>
      </w:r>
      <w:r>
        <w:rPr>
          <w:rFonts w:eastAsia="宋体" w:hint="eastAsia"/>
          <w:lang w:val="en-US" w:eastAsia="zh-CN"/>
        </w:rPr>
        <w:t xml:space="preserve"> </w:t>
      </w:r>
      <w:r>
        <w:rPr>
          <w:rFonts w:eastAsia="宋体"/>
          <w:lang w:val="en-US" w:eastAsia="zh-CN"/>
        </w:rPr>
        <w:t>1 codebook</w:t>
      </w:r>
      <w:r>
        <w:rPr>
          <w:rFonts w:eastAsia="宋体" w:hint="eastAsia"/>
          <w:lang w:val="en-US" w:eastAsia="zh-CN"/>
        </w:rPr>
        <w:t xml:space="preserve"> </w:t>
      </w:r>
      <w:r>
        <w:rPr>
          <w:rFonts w:eastAsia="宋体"/>
          <w:lang w:val="en-US" w:eastAsia="zh-CN"/>
        </w:rPr>
        <w:t>for the DG PDSCHs</w:t>
      </w:r>
      <w:r>
        <w:rPr>
          <w:rFonts w:eastAsia="宋体" w:hint="eastAsia"/>
          <w:lang w:val="en-US" w:eastAsia="zh-CN"/>
        </w:rPr>
        <w:t xml:space="preserve">, </w:t>
      </w:r>
      <w:r>
        <w:rPr>
          <w:rFonts w:eastAsia="宋体"/>
          <w:lang w:val="en-US" w:eastAsia="zh-CN"/>
        </w:rPr>
        <w:t xml:space="preserve">then UE </w:t>
      </w:r>
      <w:r>
        <w:rPr>
          <w:rFonts w:eastAsia="宋体" w:hint="eastAsia"/>
          <w:lang w:val="en-US" w:eastAsia="zh-CN"/>
        </w:rPr>
        <w:t>only generates the T</w:t>
      </w:r>
      <w:r>
        <w:rPr>
          <w:rFonts w:eastAsia="宋体"/>
          <w:lang w:val="en-US" w:eastAsia="zh-CN"/>
        </w:rPr>
        <w:t>ype</w:t>
      </w:r>
      <w:r>
        <w:rPr>
          <w:rFonts w:eastAsia="宋体" w:hint="eastAsia"/>
          <w:lang w:val="en-US" w:eastAsia="zh-CN"/>
        </w:rPr>
        <w:t xml:space="preserve"> </w:t>
      </w:r>
      <w:r>
        <w:rPr>
          <w:rFonts w:eastAsia="宋体"/>
          <w:lang w:val="en-US" w:eastAsia="zh-CN"/>
        </w:rPr>
        <w:t>1 codebook</w:t>
      </w:r>
      <w:r>
        <w:rPr>
          <w:rFonts w:eastAsia="宋体" w:hint="eastAsia"/>
          <w:lang w:val="en-US" w:eastAsia="zh-CN"/>
        </w:rPr>
        <w:t>. Note</w:t>
      </w:r>
      <w:r>
        <w:rPr>
          <w:rFonts w:eastAsia="宋体"/>
          <w:lang w:val="en-US" w:eastAsia="zh-CN"/>
        </w:rPr>
        <w:t xml:space="preserve"> </w:t>
      </w:r>
      <w:r>
        <w:rPr>
          <w:rFonts w:eastAsia="宋体" w:hint="eastAsia"/>
          <w:lang w:val="en-US" w:eastAsia="zh-CN"/>
        </w:rPr>
        <w:t xml:space="preserve">the Type 1 codebook </w:t>
      </w:r>
      <w:r>
        <w:rPr>
          <w:rFonts w:eastAsia="宋体"/>
          <w:lang w:val="en-US" w:eastAsia="zh-CN"/>
        </w:rPr>
        <w:t>can naturally include</w:t>
      </w:r>
      <w:r>
        <w:rPr>
          <w:rFonts w:eastAsia="宋体" w:hint="eastAsia"/>
          <w:lang w:val="en-US" w:eastAsia="zh-CN"/>
        </w:rPr>
        <w:t xml:space="preserve"> </w:t>
      </w:r>
      <w:r>
        <w:rPr>
          <w:rFonts w:eastAsia="宋体"/>
          <w:lang w:val="en-US" w:eastAsia="zh-CN"/>
        </w:rPr>
        <w:t xml:space="preserve">the deferred </w:t>
      </w:r>
      <w:r>
        <w:rPr>
          <w:rFonts w:eastAsia="宋体" w:hint="eastAsia"/>
          <w:lang w:val="en-US" w:eastAsia="zh-CN"/>
        </w:rPr>
        <w:t xml:space="preserve">SPS </w:t>
      </w:r>
      <w:r>
        <w:rPr>
          <w:rFonts w:eastAsia="宋体"/>
          <w:lang w:val="en-US" w:eastAsia="zh-CN"/>
        </w:rPr>
        <w:t xml:space="preserve">HARQ-ACK </w:t>
      </w:r>
      <w:r>
        <w:rPr>
          <w:rFonts w:eastAsia="宋体" w:hint="eastAsia"/>
          <w:lang w:val="en-US" w:eastAsia="zh-CN"/>
        </w:rPr>
        <w:t xml:space="preserve">of the </w:t>
      </w:r>
      <w:r>
        <w:rPr>
          <w:rFonts w:eastAsia="宋体"/>
          <w:lang w:val="en-US" w:eastAsia="zh-CN"/>
        </w:rPr>
        <w:t>SPS PDSCH</w:t>
      </w:r>
      <w:r>
        <w:rPr>
          <w:rFonts w:eastAsia="宋体" w:hint="eastAsia"/>
          <w:lang w:val="en-US" w:eastAsia="zh-CN"/>
        </w:rPr>
        <w:t xml:space="preserve"> </w:t>
      </w:r>
      <w:r>
        <w:rPr>
          <w:rFonts w:eastAsia="宋体"/>
          <w:lang w:val="en-US" w:eastAsia="zh-CN"/>
        </w:rPr>
        <w:t>and HARQ-ACKs of the DG PDSCHs according to the legacy</w:t>
      </w:r>
      <w:r>
        <w:rPr>
          <w:rFonts w:eastAsia="宋体" w:hint="eastAsia"/>
          <w:lang w:val="en-US" w:eastAsia="zh-CN"/>
        </w:rPr>
        <w:t xml:space="preserve"> Type</w:t>
      </w:r>
      <w:r>
        <w:rPr>
          <w:rFonts w:eastAsia="宋体"/>
          <w:lang w:val="en-US" w:eastAsia="zh-CN"/>
        </w:rPr>
        <w:t xml:space="preserve"> </w:t>
      </w:r>
      <w:r>
        <w:rPr>
          <w:rFonts w:eastAsia="宋体" w:hint="eastAsia"/>
          <w:lang w:val="en-US" w:eastAsia="zh-CN"/>
        </w:rPr>
        <w:t xml:space="preserve">1 </w:t>
      </w:r>
      <w:r>
        <w:rPr>
          <w:rFonts w:eastAsia="宋体"/>
          <w:lang w:val="en-US" w:eastAsia="zh-CN"/>
        </w:rPr>
        <w:t>codebook mechanism</w:t>
      </w:r>
      <w:r>
        <w:rPr>
          <w:rFonts w:eastAsia="宋体" w:hint="eastAsia"/>
          <w:lang w:val="en-US" w:eastAsia="zh-CN"/>
        </w:rPr>
        <w:t xml:space="preserve">. </w:t>
      </w:r>
      <w:r>
        <w:rPr>
          <w:rFonts w:eastAsia="宋体"/>
          <w:lang w:val="en-US" w:eastAsia="zh-CN"/>
        </w:rPr>
        <w:t>Otherwise,</w:t>
      </w:r>
      <w:r>
        <w:rPr>
          <w:rFonts w:eastAsia="宋体" w:hint="eastAsia"/>
          <w:lang w:val="en-US" w:eastAsia="zh-CN"/>
        </w:rPr>
        <w:t xml:space="preserve"> </w:t>
      </w:r>
      <w:r>
        <w:rPr>
          <w:rFonts w:eastAsia="宋体"/>
          <w:lang w:val="en-US" w:eastAsia="zh-CN"/>
        </w:rPr>
        <w:t xml:space="preserve">the UE </w:t>
      </w:r>
      <w:r>
        <w:rPr>
          <w:rFonts w:eastAsia="宋体" w:hint="eastAsia"/>
          <w:lang w:val="en-US" w:eastAsia="zh-CN"/>
        </w:rPr>
        <w:t xml:space="preserve">generates the Type 1 codebook </w:t>
      </w:r>
      <w:r>
        <w:rPr>
          <w:rFonts w:eastAsia="宋体"/>
          <w:lang w:val="en-US" w:eastAsia="zh-CN"/>
        </w:rPr>
        <w:t xml:space="preserve">according to the </w:t>
      </w:r>
      <w:r>
        <w:rPr>
          <w:rFonts w:eastAsia="宋体" w:hint="eastAsia"/>
          <w:lang w:val="en-US" w:eastAsia="zh-CN"/>
        </w:rPr>
        <w:t>current Type</w:t>
      </w:r>
      <w:r>
        <w:rPr>
          <w:rFonts w:eastAsia="宋体"/>
          <w:lang w:val="en-US" w:eastAsia="zh-CN"/>
        </w:rPr>
        <w:t xml:space="preserve"> </w:t>
      </w:r>
      <w:r>
        <w:rPr>
          <w:rFonts w:eastAsia="宋体" w:hint="eastAsia"/>
          <w:lang w:val="en-US" w:eastAsia="zh-CN"/>
        </w:rPr>
        <w:t xml:space="preserve">1 </w:t>
      </w:r>
      <w:r>
        <w:rPr>
          <w:rFonts w:eastAsia="宋体"/>
          <w:lang w:val="en-US" w:eastAsia="zh-CN"/>
        </w:rPr>
        <w:t>codebook mechanism</w:t>
      </w:r>
      <w:r>
        <w:rPr>
          <w:rFonts w:eastAsia="宋体" w:hint="eastAsia"/>
          <w:lang w:val="en-US" w:eastAsia="zh-CN"/>
        </w:rPr>
        <w:t xml:space="preserve"> and </w:t>
      </w:r>
      <w:r>
        <w:rPr>
          <w:rFonts w:eastAsia="宋体"/>
          <w:lang w:val="en-US" w:eastAsia="zh-CN"/>
        </w:rPr>
        <w:t xml:space="preserve">concatenates the deferred </w:t>
      </w:r>
      <w:r>
        <w:rPr>
          <w:rFonts w:eastAsia="宋体" w:hint="eastAsia"/>
          <w:lang w:val="en-US" w:eastAsia="zh-CN"/>
        </w:rPr>
        <w:t xml:space="preserve">SPS </w:t>
      </w:r>
      <w:r>
        <w:rPr>
          <w:rFonts w:eastAsia="宋体"/>
          <w:lang w:val="en-US" w:eastAsia="zh-CN"/>
        </w:rPr>
        <w:t xml:space="preserve">HARQ-ACK after the </w:t>
      </w:r>
      <w:r>
        <w:rPr>
          <w:rFonts w:eastAsia="宋体" w:hint="eastAsia"/>
          <w:lang w:val="en-US" w:eastAsia="zh-CN"/>
        </w:rPr>
        <w:t>Type</w:t>
      </w:r>
      <w:r>
        <w:rPr>
          <w:rFonts w:eastAsia="宋体"/>
          <w:lang w:val="en-US" w:eastAsia="zh-CN"/>
        </w:rPr>
        <w:t xml:space="preserve"> </w:t>
      </w:r>
      <w:r>
        <w:rPr>
          <w:rFonts w:eastAsia="宋体" w:hint="eastAsia"/>
          <w:lang w:val="en-US" w:eastAsia="zh-CN"/>
        </w:rPr>
        <w:t xml:space="preserve">1 </w:t>
      </w:r>
      <w:r>
        <w:rPr>
          <w:rFonts w:eastAsia="宋体"/>
          <w:lang w:val="en-US" w:eastAsia="zh-CN"/>
        </w:rPr>
        <w:t>codebook for DG P</w:t>
      </w:r>
      <w:r>
        <w:rPr>
          <w:rFonts w:eastAsia="宋体" w:hint="eastAsia"/>
          <w:lang w:val="en-US" w:eastAsia="zh-CN"/>
        </w:rPr>
        <w:t>D</w:t>
      </w:r>
      <w:r>
        <w:rPr>
          <w:rFonts w:eastAsia="宋体"/>
          <w:lang w:val="en-US" w:eastAsia="zh-CN"/>
        </w:rPr>
        <w:t>SCHs.</w:t>
      </w:r>
    </w:p>
    <w:p w:rsidR="001C0565" w:rsidRDefault="001C0565">
      <w:pPr>
        <w:adjustRightInd/>
        <w:snapToGrid w:val="0"/>
        <w:spacing w:afterLines="50"/>
        <w:rPr>
          <w:rFonts w:eastAsia="宋体"/>
          <w:lang w:val="en-US" w:eastAsia="zh-CN"/>
        </w:rPr>
      </w:pPr>
    </w:p>
    <w:p w:rsidR="001C0565" w:rsidRDefault="00953B24">
      <w:pPr>
        <w:adjustRightInd/>
        <w:snapToGrid w:val="0"/>
        <w:spacing w:afterLines="5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3</w:t>
      </w:r>
      <w:r>
        <w:rPr>
          <w:rFonts w:eastAsia="宋体" w:hint="eastAsia"/>
          <w:b/>
          <w:bCs/>
          <w:i/>
          <w:iCs/>
          <w:lang w:val="en-US" w:eastAsia="zh-CN"/>
        </w:rPr>
        <w:t>:</w:t>
      </w:r>
      <w:r>
        <w:rPr>
          <w:rFonts w:eastAsia="宋体" w:hint="eastAsia"/>
          <w:i/>
          <w:iCs/>
          <w:lang w:val="en-US" w:eastAsia="zh-CN"/>
        </w:rPr>
        <w:t xml:space="preserve"> I</w:t>
      </w:r>
      <w:r>
        <w:rPr>
          <w:rFonts w:eastAsia="宋体"/>
          <w:i/>
          <w:iCs/>
          <w:lang w:val="en-US" w:eastAsia="zh-CN"/>
        </w:rPr>
        <w:t>f the UE needs to generate a Type1 codebook in slot n, and the target slot of the delayed SPS HARQ-ACK is also slot n</w:t>
      </w:r>
      <w:r>
        <w:rPr>
          <w:rFonts w:eastAsia="宋体" w:hint="eastAsia"/>
          <w:lang w:val="en-US" w:eastAsia="zh-CN"/>
        </w:rPr>
        <w:t xml:space="preserve">, </w:t>
      </w:r>
      <w:r>
        <w:rPr>
          <w:rFonts w:eastAsia="宋体"/>
          <w:i/>
          <w:iCs/>
          <w:lang w:val="en-US" w:eastAsia="zh-CN"/>
        </w:rPr>
        <w:t>then the following rules are proposed:</w:t>
      </w:r>
    </w:p>
    <w:p w:rsidR="001C0565" w:rsidRDefault="00953B24">
      <w:pPr>
        <w:numPr>
          <w:ilvl w:val="0"/>
          <w:numId w:val="4"/>
        </w:numPr>
        <w:adjustRightInd/>
        <w:snapToGrid w:val="0"/>
        <w:spacing w:afterLines="50"/>
        <w:rPr>
          <w:rFonts w:eastAsia="宋体"/>
          <w:i/>
          <w:iCs/>
          <w:lang w:val="en-US" w:eastAsia="zh-CN"/>
        </w:rPr>
      </w:pPr>
      <w:r>
        <w:rPr>
          <w:rFonts w:eastAsia="宋体"/>
          <w:i/>
          <w:iCs/>
          <w:lang w:val="en-US" w:eastAsia="zh-CN"/>
        </w:rPr>
        <w:t xml:space="preserve">If the slot with SPS PDSCH is contained in the slots corresponding to a Type 1 codebook for the DG PDSCHs, then UE only generates the Type 1 codebook. </w:t>
      </w:r>
    </w:p>
    <w:p w:rsidR="001C0565" w:rsidRDefault="00953B24">
      <w:pPr>
        <w:numPr>
          <w:ilvl w:val="1"/>
          <w:numId w:val="4"/>
        </w:numPr>
        <w:adjustRightInd/>
        <w:snapToGrid w:val="0"/>
        <w:spacing w:afterLines="50"/>
        <w:rPr>
          <w:rFonts w:eastAsia="宋体"/>
          <w:i/>
          <w:iCs/>
          <w:lang w:val="en-US" w:eastAsia="zh-CN"/>
        </w:rPr>
      </w:pPr>
      <w:r>
        <w:rPr>
          <w:rFonts w:eastAsia="宋体"/>
          <w:i/>
          <w:iCs/>
          <w:lang w:val="en-US" w:eastAsia="zh-CN"/>
        </w:rPr>
        <w:t xml:space="preserve">Note the Type 1 codebook can naturally include the deferred SPS HARQ-ACK of the SPS PDSCH and HARQ-ACKs of the DG PDSCHs according to the current Type 1 codebook mechanism. </w:t>
      </w:r>
    </w:p>
    <w:p w:rsidR="001C0565" w:rsidRDefault="00953B24">
      <w:pPr>
        <w:numPr>
          <w:ilvl w:val="0"/>
          <w:numId w:val="5"/>
        </w:numPr>
        <w:adjustRightInd/>
        <w:snapToGrid w:val="0"/>
        <w:spacing w:afterLines="50"/>
        <w:rPr>
          <w:rFonts w:eastAsia="宋体"/>
          <w:i/>
          <w:iCs/>
          <w:lang w:val="en-US" w:eastAsia="zh-CN"/>
        </w:rPr>
      </w:pPr>
      <w:r>
        <w:rPr>
          <w:rFonts w:eastAsia="宋体"/>
          <w:i/>
          <w:iCs/>
          <w:lang w:val="en-US" w:eastAsia="zh-CN"/>
        </w:rPr>
        <w:t>Otherwise, the UE generates the Type 1 codebook according to the current Type 1 codebook mechanism and concatenates the deferred SPS HARQ-ACK after the Type 1 codebook for DG P</w:t>
      </w:r>
      <w:r>
        <w:rPr>
          <w:rFonts w:eastAsia="宋体" w:hint="eastAsia"/>
          <w:i/>
          <w:iCs/>
          <w:lang w:val="en-US" w:eastAsia="zh-CN"/>
        </w:rPr>
        <w:t>D</w:t>
      </w:r>
      <w:r>
        <w:rPr>
          <w:rFonts w:eastAsia="宋体"/>
          <w:i/>
          <w:iCs/>
          <w:lang w:val="en-US" w:eastAsia="zh-CN"/>
        </w:rPr>
        <w:t>SCHs</w:t>
      </w:r>
      <w:r>
        <w:rPr>
          <w:rFonts w:eastAsia="宋体" w:hint="eastAsia"/>
          <w:i/>
          <w:iCs/>
          <w:lang w:val="en-US" w:eastAsia="zh-CN"/>
        </w:rPr>
        <w:t>.</w:t>
      </w:r>
    </w:p>
    <w:p w:rsidR="001C0565" w:rsidRDefault="001C0565">
      <w:pPr>
        <w:adjustRightInd/>
        <w:snapToGrid w:val="0"/>
        <w:spacing w:afterLines="50"/>
        <w:rPr>
          <w:rFonts w:eastAsia="宋体"/>
          <w:lang w:val="en-US" w:eastAsia="zh-CN"/>
        </w:rPr>
      </w:pPr>
    </w:p>
    <w:p w:rsidR="001C0565" w:rsidRDefault="00953B24">
      <w:pPr>
        <w:pStyle w:val="2"/>
        <w:widowControl w:val="0"/>
        <w:numPr>
          <w:ilvl w:val="1"/>
          <w:numId w:val="1"/>
        </w:numPr>
        <w:overflowPunct/>
        <w:spacing w:before="180" w:after="260" w:line="240" w:lineRule="exact"/>
        <w:jc w:val="left"/>
        <w:textAlignment w:val="auto"/>
      </w:pPr>
      <w:r>
        <w:rPr>
          <w:b w:val="0"/>
          <w:bCs w:val="0"/>
        </w:rPr>
        <w:t>Interaction between Rel-17 Intra-UE multiplexing and SPS HARQ-ACK deferral</w:t>
      </w:r>
    </w:p>
    <w:p w:rsidR="001C0565" w:rsidRDefault="00953B24">
      <w:pPr>
        <w:adjustRightInd/>
        <w:snapToGrid w:val="0"/>
        <w:spacing w:afterLines="50"/>
        <w:rPr>
          <w:rFonts w:eastAsia="宋体"/>
          <w:lang w:val="en-US" w:eastAsia="zh-CN"/>
        </w:rPr>
      </w:pPr>
      <w:r>
        <w:rPr>
          <w:rFonts w:eastAsia="宋体" w:hint="eastAsia"/>
          <w:lang w:val="en-US" w:eastAsia="zh-CN"/>
        </w:rPr>
        <w:t>In the RAN1#107 meeting, supporting simultaneous configuration of Rel-17 intra-UE multiplexing of different priorities and SPS HARQ-ACK deferral for the UE was discussed, but no agreement was reached. The following proposal is discussed.</w:t>
      </w:r>
    </w:p>
    <w:tbl>
      <w:tblPr>
        <w:tblStyle w:val="af2"/>
        <w:tblW w:w="0" w:type="auto"/>
        <w:tblLook w:val="04A0" w:firstRow="1" w:lastRow="0" w:firstColumn="1" w:lastColumn="0" w:noHBand="0" w:noVBand="1"/>
      </w:tblPr>
      <w:tblGrid>
        <w:gridCol w:w="9345"/>
      </w:tblGrid>
      <w:tr w:rsidR="001C0565">
        <w:tc>
          <w:tcPr>
            <w:tcW w:w="9571" w:type="dxa"/>
          </w:tcPr>
          <w:p w:rsidR="001C0565" w:rsidRDefault="00953B24">
            <w:pPr>
              <w:pStyle w:val="afb"/>
              <w:ind w:firstLineChars="0" w:firstLine="0"/>
              <w:rPr>
                <w:lang w:val="en-US" w:eastAsia="zh-CN"/>
              </w:rPr>
            </w:pPr>
            <w:r>
              <w:rPr>
                <w:highlight w:val="yellow"/>
                <w:lang w:val="en-US" w:eastAsia="zh-CN"/>
              </w:rPr>
              <w:t>Proposal 2.3.2:</w:t>
            </w:r>
            <w:r>
              <w:rPr>
                <w:lang w:val="en-US" w:eastAsia="zh-CN"/>
              </w:rPr>
              <w:t xml:space="preserve"> Support simultaneous configuration of Rel-17 intra-UE multiplexing of different priorities and SPS HARQ-ACK deferral</w:t>
            </w:r>
          </w:p>
          <w:p w:rsidR="001C0565" w:rsidRDefault="00953B24">
            <w:pPr>
              <w:pStyle w:val="afb"/>
              <w:numPr>
                <w:ilvl w:val="0"/>
                <w:numId w:val="6"/>
              </w:numPr>
              <w:spacing w:after="0"/>
              <w:ind w:left="0" w:firstLine="400"/>
              <w:rPr>
                <w:lang w:val="en-US" w:eastAsia="zh-CN"/>
              </w:rPr>
            </w:pPr>
            <w:r>
              <w:rPr>
                <w:lang w:val="en-US" w:eastAsia="zh-CN"/>
              </w:rPr>
              <w:t xml:space="preserve">If after the Rel-17 multiplexing operation into a PUCCH or PUSCH if any, and if the UE would be transmitting SPS HARQ-ACK using the PUCCH SPS-PUCCH-AN-List-r16 or n1PUCCH-AN, </w:t>
            </w:r>
          </w:p>
          <w:p w:rsidR="001C0565" w:rsidRDefault="00953B24">
            <w:pPr>
              <w:pStyle w:val="afb"/>
              <w:numPr>
                <w:ilvl w:val="1"/>
                <w:numId w:val="6"/>
              </w:numPr>
              <w:spacing w:after="0"/>
              <w:ind w:left="720" w:firstLine="400"/>
              <w:rPr>
                <w:lang w:val="en-US" w:eastAsia="zh-CN"/>
              </w:rPr>
            </w:pPr>
            <w:r>
              <w:rPr>
                <w:lang w:val="en-US" w:eastAsia="zh-CN"/>
              </w:rPr>
              <w:t>which is not valid in the initial slot, the SPS HARQ-ACK configured for deferral is deferred; and</w:t>
            </w:r>
          </w:p>
          <w:p w:rsidR="001C0565" w:rsidRDefault="00953B24">
            <w:pPr>
              <w:pStyle w:val="afb"/>
              <w:numPr>
                <w:ilvl w:val="1"/>
                <w:numId w:val="6"/>
              </w:numPr>
              <w:spacing w:after="0"/>
              <w:ind w:left="720" w:firstLine="400"/>
              <w:rPr>
                <w:lang w:val="en-US" w:eastAsia="zh-CN"/>
              </w:rPr>
            </w:pPr>
            <w:proofErr w:type="gramStart"/>
            <w:r>
              <w:rPr>
                <w:lang w:val="en-US" w:eastAsia="zh-CN"/>
              </w:rPr>
              <w:t>which</w:t>
            </w:r>
            <w:proofErr w:type="gramEnd"/>
            <w:r>
              <w:rPr>
                <w:lang w:val="en-US" w:eastAsia="zh-CN"/>
              </w:rPr>
              <w:t xml:space="preserve"> is valid in a next PUCCH slot, the next PUCCH slot is determined as target PUCCH slot. </w:t>
            </w:r>
          </w:p>
          <w:p w:rsidR="001C0565" w:rsidRDefault="00953B24">
            <w:pPr>
              <w:pStyle w:val="afb"/>
              <w:numPr>
                <w:ilvl w:val="0"/>
                <w:numId w:val="6"/>
              </w:numPr>
              <w:spacing w:after="0"/>
              <w:ind w:left="0" w:firstLine="400"/>
              <w:rPr>
                <w:lang w:val="en-US" w:eastAsia="zh-CN"/>
              </w:rPr>
            </w:pPr>
            <w:r>
              <w:rPr>
                <w:lang w:val="en-US" w:eastAsia="zh-CN"/>
              </w:rPr>
              <w:t xml:space="preserve">For the target slot determination, LP SPS HARQ-ACK is considered as LP HARQ-ACK payload and HP SPS HARQ-ACK for deferral is treated as HP HARQ-ACK payload for the target slot determination using the Rel-17 intra-UE multiplexing framework. </w:t>
            </w:r>
          </w:p>
        </w:tc>
      </w:tr>
    </w:tbl>
    <w:p w:rsidR="001C0565" w:rsidRDefault="001C0565">
      <w:pPr>
        <w:overflowPunct/>
        <w:autoSpaceDE/>
        <w:autoSpaceDN/>
        <w:adjustRightInd/>
        <w:snapToGrid w:val="0"/>
        <w:spacing w:afterLines="50"/>
        <w:textAlignment w:val="auto"/>
        <w:rPr>
          <w:rFonts w:eastAsia="宋体"/>
          <w:lang w:val="en-US" w:eastAsia="zh-CN"/>
        </w:rPr>
      </w:pPr>
    </w:p>
    <w:p w:rsidR="001C0565" w:rsidRDefault="00953B24">
      <w:pPr>
        <w:overflowPunct/>
        <w:autoSpaceDE/>
        <w:autoSpaceDN/>
        <w:adjustRightInd/>
        <w:snapToGrid w:val="0"/>
        <w:spacing w:afterLines="50"/>
        <w:textAlignment w:val="auto"/>
        <w:rPr>
          <w:rFonts w:eastAsia="宋体"/>
          <w:lang w:val="en-US" w:eastAsia="zh-CN"/>
        </w:rPr>
      </w:pPr>
      <w:r>
        <w:rPr>
          <w:rFonts w:eastAsia="宋体" w:hint="eastAsia"/>
          <w:lang w:val="en-US" w:eastAsia="zh-CN"/>
        </w:rPr>
        <w:t xml:space="preserve">We recommend that the initial slot and the target slot </w:t>
      </w:r>
      <w:r>
        <w:rPr>
          <w:rFonts w:eastAsia="宋体"/>
          <w:lang w:val="en-US" w:eastAsia="zh-CN"/>
        </w:rPr>
        <w:t xml:space="preserve">should </w:t>
      </w:r>
      <w:r>
        <w:rPr>
          <w:rFonts w:eastAsia="宋体" w:hint="eastAsia"/>
          <w:lang w:val="en-US" w:eastAsia="zh-CN"/>
        </w:rPr>
        <w:t>be considered separately.</w:t>
      </w:r>
    </w:p>
    <w:p w:rsidR="001C0565" w:rsidRDefault="00953B24">
      <w:pPr>
        <w:overflowPunct/>
        <w:autoSpaceDE/>
        <w:autoSpaceDN/>
        <w:adjustRightInd/>
        <w:snapToGrid w:val="0"/>
        <w:spacing w:afterLines="50"/>
        <w:textAlignment w:val="auto"/>
        <w:rPr>
          <w:rFonts w:eastAsia="宋体"/>
          <w:lang w:val="en-US" w:eastAsia="zh-CN"/>
        </w:rPr>
      </w:pPr>
      <w:r>
        <w:rPr>
          <w:rFonts w:eastAsia="宋体" w:hint="eastAsia"/>
          <w:lang w:val="en-US" w:eastAsia="zh-CN"/>
        </w:rPr>
        <w:t>For the initial slot, the existing mechanism is reused, except for supporting Rel-17 multiplexing operation. A proposal is as follows:</w:t>
      </w:r>
    </w:p>
    <w:p w:rsidR="001C0565" w:rsidRDefault="00953B24">
      <w:pPr>
        <w:spacing w:after="0"/>
        <w:jc w:val="left"/>
        <w:rPr>
          <w:lang w:val="en-US" w:eastAsia="zh-CN"/>
        </w:rPr>
      </w:pPr>
      <w:r>
        <w:rPr>
          <w:lang w:val="en-US" w:eastAsia="zh-CN"/>
        </w:rPr>
        <w:t>Support simultaneous configuration of Rel-17 intra-UE multiplexing of different priorities and SPS HARQ-ACK deferral</w:t>
      </w:r>
    </w:p>
    <w:p w:rsidR="001C0565" w:rsidRDefault="00953B24">
      <w:pPr>
        <w:numPr>
          <w:ilvl w:val="0"/>
          <w:numId w:val="7"/>
        </w:numPr>
        <w:tabs>
          <w:tab w:val="left" w:pos="-420"/>
        </w:tabs>
        <w:spacing w:after="0"/>
        <w:rPr>
          <w:lang w:val="en-US" w:eastAsia="zh-CN"/>
        </w:rPr>
      </w:pPr>
      <w:r>
        <w:rPr>
          <w:lang w:val="en-US" w:eastAsia="zh-CN"/>
        </w:rPr>
        <w:t xml:space="preserve">If after the Rel-17 multiplexing operation into a PUCCH or PUSCH if any, and if the UE would be transmitting SPS HARQ-ACK using the PUCCH </w:t>
      </w:r>
      <w:r>
        <w:rPr>
          <w:lang w:val="en-US"/>
        </w:rPr>
        <w:t>provided by</w:t>
      </w:r>
      <w:r>
        <w:rPr>
          <w:lang w:val="en-US" w:eastAsia="zh-CN"/>
        </w:rPr>
        <w:t xml:space="preserve"> </w:t>
      </w:r>
      <w:r>
        <w:rPr>
          <w:i/>
          <w:iCs/>
          <w:lang w:val="en-US" w:eastAsia="zh-CN"/>
        </w:rPr>
        <w:t>SPS-PUCCH-AN-List-r16</w:t>
      </w:r>
      <w:r>
        <w:rPr>
          <w:lang w:val="en-US" w:eastAsia="zh-CN"/>
        </w:rPr>
        <w:t xml:space="preserve"> or </w:t>
      </w:r>
      <w:r>
        <w:rPr>
          <w:i/>
          <w:iCs/>
          <w:lang w:val="en-US" w:eastAsia="zh-CN"/>
        </w:rPr>
        <w:t>n1PUCCH-AN</w:t>
      </w:r>
      <w:r>
        <w:rPr>
          <w:lang w:val="en-US" w:eastAsia="zh-CN"/>
        </w:rPr>
        <w:t xml:space="preserve"> of any priority, </w:t>
      </w:r>
    </w:p>
    <w:p w:rsidR="001C0565" w:rsidRDefault="00953B24">
      <w:pPr>
        <w:numPr>
          <w:ilvl w:val="1"/>
          <w:numId w:val="7"/>
        </w:numPr>
        <w:spacing w:after="0"/>
        <w:rPr>
          <w:lang w:val="en-US" w:eastAsia="zh-CN"/>
        </w:rPr>
      </w:pPr>
      <w:proofErr w:type="gramStart"/>
      <w:r>
        <w:rPr>
          <w:lang w:val="en-US" w:eastAsia="zh-CN"/>
        </w:rPr>
        <w:t>which</w:t>
      </w:r>
      <w:proofErr w:type="gramEnd"/>
      <w:r>
        <w:rPr>
          <w:lang w:val="en-US" w:eastAsia="zh-CN"/>
        </w:rPr>
        <w:t xml:space="preserve"> is not valid in the initial slot, the SPS HARQ-ACK configured for deferral is deferred.</w:t>
      </w:r>
    </w:p>
    <w:p w:rsidR="001C0565" w:rsidRDefault="001C0565">
      <w:pPr>
        <w:adjustRightInd/>
        <w:snapToGrid w:val="0"/>
        <w:spacing w:afterLines="50"/>
        <w:rPr>
          <w:rFonts w:eastAsia="宋体"/>
          <w:lang w:val="en-US" w:eastAsia="zh-CN"/>
        </w:rPr>
      </w:pPr>
    </w:p>
    <w:p w:rsidR="001C0565" w:rsidRDefault="00953B24">
      <w:pPr>
        <w:overflowPunct/>
        <w:autoSpaceDE/>
        <w:autoSpaceDN/>
        <w:adjustRightInd/>
        <w:snapToGrid w:val="0"/>
        <w:spacing w:afterLines="50"/>
        <w:textAlignment w:val="auto"/>
        <w:rPr>
          <w:rFonts w:eastAsia="宋体"/>
          <w:lang w:val="en-US" w:eastAsia="zh-CN"/>
        </w:rPr>
      </w:pPr>
      <w:r>
        <w:rPr>
          <w:rFonts w:eastAsia="宋体" w:hint="eastAsia"/>
          <w:lang w:val="en-US" w:eastAsia="zh-CN"/>
        </w:rPr>
        <w:t xml:space="preserve">For the target slot, there may be two cases of PUCCH/PUSCH multiplexed after Rel-17 UCI multiplexing operation. </w:t>
      </w:r>
    </w:p>
    <w:p w:rsidR="001C0565" w:rsidRDefault="00953B24">
      <w:pPr>
        <w:overflowPunct/>
        <w:autoSpaceDE/>
        <w:autoSpaceDN/>
        <w:adjustRightInd/>
        <w:snapToGrid w:val="0"/>
        <w:spacing w:afterLines="50"/>
        <w:textAlignment w:val="auto"/>
        <w:rPr>
          <w:rFonts w:eastAsia="宋体"/>
          <w:lang w:val="en-US" w:eastAsia="zh-CN"/>
        </w:rPr>
      </w:pPr>
      <w:r>
        <w:rPr>
          <w:rFonts w:eastAsia="宋体" w:hint="eastAsia"/>
          <w:lang w:val="en-US" w:eastAsia="zh-CN"/>
        </w:rPr>
        <w:t xml:space="preserve">Case1: UCIs </w:t>
      </w:r>
      <w:r>
        <w:rPr>
          <w:rFonts w:eastAsia="宋体"/>
          <w:lang w:val="en-US" w:eastAsia="zh-CN"/>
        </w:rPr>
        <w:t>with</w:t>
      </w:r>
      <w:r>
        <w:rPr>
          <w:rFonts w:eastAsia="宋体" w:hint="eastAsia"/>
          <w:lang w:val="en-US" w:eastAsia="zh-CN"/>
        </w:rPr>
        <w:t xml:space="preserve"> different priorities are multiplexed on a dynamic PUCCH corresponding to HARQ-ACK with high priority, or a dynamic or semi-static PUSCH with any priority.</w:t>
      </w:r>
    </w:p>
    <w:p w:rsidR="001C0565" w:rsidRDefault="00953B24">
      <w:pPr>
        <w:overflowPunct/>
        <w:autoSpaceDE/>
        <w:autoSpaceDN/>
        <w:adjustRightInd/>
        <w:snapToGrid w:val="0"/>
        <w:spacing w:afterLines="50"/>
        <w:textAlignment w:val="auto"/>
        <w:rPr>
          <w:rFonts w:eastAsia="宋体"/>
          <w:lang w:val="en-US" w:eastAsia="zh-CN"/>
        </w:rPr>
      </w:pPr>
      <w:r>
        <w:rPr>
          <w:rFonts w:eastAsia="宋体" w:hint="eastAsia"/>
          <w:lang w:val="en-US" w:eastAsia="zh-CN"/>
        </w:rPr>
        <w:t>Case 2: UCIs with different priorities are multiplexed on a PUCCH corresponding to HARQ-ACK of SPS PDSCH with high priority.</w:t>
      </w:r>
    </w:p>
    <w:p w:rsidR="001C0565" w:rsidRDefault="00953B24">
      <w:pPr>
        <w:overflowPunct/>
        <w:autoSpaceDE/>
        <w:autoSpaceDN/>
        <w:adjustRightInd/>
        <w:snapToGrid w:val="0"/>
        <w:spacing w:afterLines="50"/>
        <w:textAlignment w:val="auto"/>
        <w:rPr>
          <w:rFonts w:eastAsia="宋体"/>
          <w:lang w:val="en-US" w:eastAsia="zh-CN"/>
        </w:rPr>
      </w:pPr>
      <w:r>
        <w:rPr>
          <w:rFonts w:eastAsia="宋体" w:hint="eastAsia"/>
          <w:lang w:val="en-US" w:eastAsia="zh-CN"/>
        </w:rPr>
        <w:t xml:space="preserve">So, </w:t>
      </w:r>
      <w:r>
        <w:rPr>
          <w:rFonts w:eastAsia="宋体"/>
          <w:lang w:val="en-US" w:eastAsia="zh-CN"/>
        </w:rPr>
        <w:t xml:space="preserve">for </w:t>
      </w:r>
      <w:r>
        <w:rPr>
          <w:rFonts w:eastAsia="宋体" w:hint="eastAsia"/>
          <w:lang w:val="en-US" w:eastAsia="zh-CN"/>
        </w:rPr>
        <w:t>SPS HARQ-ACK deferral of a given priority, the target PUCCH slot is defined as the next PUCCH slot, where after performing the (Rel-17) UCI multiplexing operation into a PUCCH or PUSCH if any, the UE would be either (</w:t>
      </w:r>
      <w:proofErr w:type="spellStart"/>
      <w:r>
        <w:rPr>
          <w:rFonts w:eastAsia="宋体" w:hint="eastAsia"/>
          <w:lang w:val="en-US" w:eastAsia="zh-CN"/>
        </w:rPr>
        <w:t>i</w:t>
      </w:r>
      <w:proofErr w:type="spellEnd"/>
      <w:r>
        <w:rPr>
          <w:rFonts w:eastAsia="宋体" w:hint="eastAsia"/>
          <w:lang w:val="en-US" w:eastAsia="zh-CN"/>
        </w:rPr>
        <w:t xml:space="preserve">) transmitting HARQ-ACK using a PUCCH corresponding to high priority UCI or PUSCH other than the PUCCH determined from PUCCH </w:t>
      </w:r>
      <w:r>
        <w:rPr>
          <w:lang w:val="en-US"/>
        </w:rPr>
        <w:t>provided by</w:t>
      </w:r>
      <w:r>
        <w:rPr>
          <w:rFonts w:eastAsia="宋体" w:hint="eastAsia"/>
          <w:lang w:val="en-US" w:eastAsia="zh-CN"/>
        </w:rPr>
        <w:t xml:space="preserve"> </w:t>
      </w:r>
      <w:r>
        <w:rPr>
          <w:rFonts w:eastAsia="宋体" w:hint="eastAsia"/>
          <w:i/>
          <w:iCs/>
          <w:lang w:val="en-US" w:eastAsia="zh-CN"/>
        </w:rPr>
        <w:t>SPS-PUCCH-AN-List-r16</w:t>
      </w:r>
      <w:r>
        <w:rPr>
          <w:rFonts w:eastAsia="宋体" w:hint="eastAsia"/>
          <w:lang w:val="en-US" w:eastAsia="zh-CN"/>
        </w:rPr>
        <w:t xml:space="preserve"> or </w:t>
      </w:r>
      <w:r>
        <w:rPr>
          <w:rFonts w:eastAsia="宋体" w:hint="eastAsia"/>
          <w:i/>
          <w:iCs/>
          <w:lang w:val="en-US" w:eastAsia="zh-CN"/>
        </w:rPr>
        <w:t>n1PUCCH-AN</w:t>
      </w:r>
      <w:r>
        <w:rPr>
          <w:rFonts w:eastAsia="宋体" w:hint="eastAsia"/>
          <w:lang w:val="en-US" w:eastAsia="zh-CN"/>
        </w:rPr>
        <w:t xml:space="preserve"> or (ii) transmitting HARQ-ACK using a PUCCH resource configured in PUCCH </w:t>
      </w:r>
      <w:r>
        <w:rPr>
          <w:lang w:val="en-US"/>
        </w:rPr>
        <w:t>provided by</w:t>
      </w:r>
      <w:r>
        <w:rPr>
          <w:rFonts w:eastAsia="宋体" w:hint="eastAsia"/>
          <w:lang w:val="en-US" w:eastAsia="zh-CN"/>
        </w:rPr>
        <w:t xml:space="preserve"> </w:t>
      </w:r>
      <w:r>
        <w:rPr>
          <w:rFonts w:eastAsia="宋体" w:hint="eastAsia"/>
          <w:i/>
          <w:iCs/>
          <w:lang w:val="en-US" w:eastAsia="zh-CN"/>
        </w:rPr>
        <w:t>SPS-PUCCH-AN-List-r16</w:t>
      </w:r>
      <w:r>
        <w:rPr>
          <w:rFonts w:eastAsia="宋体" w:hint="eastAsia"/>
          <w:lang w:val="en-US" w:eastAsia="zh-CN"/>
        </w:rPr>
        <w:t xml:space="preserve"> or </w:t>
      </w:r>
      <w:r>
        <w:rPr>
          <w:rFonts w:eastAsia="宋体" w:hint="eastAsia"/>
          <w:i/>
          <w:iCs/>
          <w:lang w:val="en-US" w:eastAsia="zh-CN"/>
        </w:rPr>
        <w:t>n1PUCCH-AN</w:t>
      </w:r>
      <w:r>
        <w:rPr>
          <w:rFonts w:eastAsia="宋体" w:hint="eastAsia"/>
          <w:lang w:val="en-US" w:eastAsia="zh-CN"/>
        </w:rPr>
        <w:t xml:space="preserve"> of any priority being regarded as valid.</w:t>
      </w:r>
    </w:p>
    <w:p w:rsidR="001C0565" w:rsidRDefault="00953B24">
      <w:pPr>
        <w:rPr>
          <w:rFonts w:cs="Times"/>
          <w:i/>
          <w:lang w:val="en-US" w:eastAsia="ko-KR"/>
        </w:rPr>
      </w:pPr>
      <w:r>
        <w:rPr>
          <w:rFonts w:eastAsia="宋体" w:hint="eastAsia"/>
          <w:b/>
          <w:bCs/>
          <w:i/>
          <w:iCs/>
          <w:lang w:val="en-US" w:eastAsia="zh-CN"/>
        </w:rPr>
        <w:t xml:space="preserve">Proposal </w:t>
      </w:r>
      <w:r>
        <w:rPr>
          <w:rFonts w:eastAsia="宋体"/>
          <w:b/>
          <w:bCs/>
          <w:i/>
          <w:iCs/>
          <w:lang w:val="en-US" w:eastAsia="zh-CN"/>
        </w:rPr>
        <w:t>4</w:t>
      </w:r>
      <w:r>
        <w:rPr>
          <w:rFonts w:eastAsia="宋体" w:hint="eastAsia"/>
          <w:b/>
          <w:bCs/>
          <w:i/>
          <w:iCs/>
          <w:lang w:val="en-US" w:eastAsia="zh-CN"/>
        </w:rPr>
        <w:t>:</w:t>
      </w:r>
      <w:r>
        <w:rPr>
          <w:rFonts w:eastAsia="宋体" w:hint="eastAsia"/>
          <w:i/>
          <w:lang w:val="en-US" w:eastAsia="zh-CN"/>
        </w:rPr>
        <w:t xml:space="preserve"> </w:t>
      </w:r>
      <w:r>
        <w:rPr>
          <w:rFonts w:cs="Times"/>
          <w:i/>
          <w:lang w:val="en-US" w:eastAsia="ko-KR"/>
        </w:rPr>
        <w:t>Support simultaneous configuration of Rel-17 intra-UE multiplexing of different priorities and SPS HARQ-ACK deferral.</w:t>
      </w:r>
    </w:p>
    <w:p w:rsidR="001C0565" w:rsidRDefault="00953B24">
      <w:pPr>
        <w:numPr>
          <w:ilvl w:val="0"/>
          <w:numId w:val="8"/>
        </w:numPr>
        <w:overflowPunct/>
        <w:autoSpaceDE/>
        <w:autoSpaceDN/>
        <w:adjustRightInd/>
        <w:snapToGrid w:val="0"/>
        <w:spacing w:afterLines="50"/>
        <w:textAlignment w:val="auto"/>
        <w:rPr>
          <w:rFonts w:eastAsia="宋体"/>
          <w:i/>
          <w:lang w:val="en-US" w:eastAsia="zh-CN"/>
        </w:rPr>
      </w:pPr>
      <w:r>
        <w:rPr>
          <w:rFonts w:eastAsia="宋体"/>
          <w:i/>
          <w:lang w:val="en-US" w:eastAsia="zh-CN"/>
        </w:rPr>
        <w:t xml:space="preserve">If after the Rel-17 multiplexing operation into a PUCCH or PUSCH if any, and if the UE would be transmitting SPS HARQ-ACK using the PUCCH </w:t>
      </w:r>
      <w:r>
        <w:rPr>
          <w:i/>
          <w:lang w:val="en-US"/>
        </w:rPr>
        <w:t>provided by</w:t>
      </w:r>
      <w:r>
        <w:rPr>
          <w:rFonts w:eastAsia="宋体"/>
          <w:i/>
          <w:lang w:val="en-US" w:eastAsia="zh-CN"/>
        </w:rPr>
        <w:t xml:space="preserve"> </w:t>
      </w:r>
      <w:r>
        <w:rPr>
          <w:rFonts w:eastAsia="宋体" w:hint="eastAsia"/>
          <w:i/>
          <w:iCs/>
          <w:lang w:val="en-US" w:eastAsia="zh-CN"/>
        </w:rPr>
        <w:t>SPS-PUCCH-AN-List-r16</w:t>
      </w:r>
      <w:r>
        <w:rPr>
          <w:rFonts w:eastAsia="宋体"/>
          <w:i/>
          <w:lang w:val="en-US" w:eastAsia="zh-CN"/>
        </w:rPr>
        <w:t xml:space="preserve"> or</w:t>
      </w:r>
      <w:r>
        <w:rPr>
          <w:rFonts w:eastAsia="宋体" w:hint="eastAsia"/>
          <w:i/>
          <w:iCs/>
          <w:lang w:val="en-US" w:eastAsia="zh-CN"/>
        </w:rPr>
        <w:t xml:space="preserve"> n1PUCCH-AN</w:t>
      </w:r>
      <w:r>
        <w:rPr>
          <w:rFonts w:eastAsia="宋体"/>
          <w:i/>
          <w:lang w:val="en-US" w:eastAsia="zh-CN"/>
        </w:rPr>
        <w:t xml:space="preserve"> of any priority, </w:t>
      </w:r>
    </w:p>
    <w:p w:rsidR="001C0565" w:rsidRDefault="00953B24">
      <w:pPr>
        <w:numPr>
          <w:ilvl w:val="1"/>
          <w:numId w:val="8"/>
        </w:numPr>
        <w:overflowPunct/>
        <w:autoSpaceDE/>
        <w:autoSpaceDN/>
        <w:adjustRightInd/>
        <w:snapToGrid w:val="0"/>
        <w:spacing w:afterLines="50"/>
        <w:textAlignment w:val="auto"/>
        <w:rPr>
          <w:rFonts w:eastAsia="宋体"/>
          <w:i/>
          <w:lang w:val="en-US" w:eastAsia="zh-CN"/>
        </w:rPr>
      </w:pPr>
      <w:proofErr w:type="gramStart"/>
      <w:r>
        <w:rPr>
          <w:rFonts w:eastAsia="宋体"/>
          <w:i/>
          <w:lang w:val="en-US" w:eastAsia="zh-CN"/>
        </w:rPr>
        <w:t>which</w:t>
      </w:r>
      <w:proofErr w:type="gramEnd"/>
      <w:r>
        <w:rPr>
          <w:rFonts w:eastAsia="宋体"/>
          <w:i/>
          <w:lang w:val="en-US" w:eastAsia="zh-CN"/>
        </w:rPr>
        <w:t xml:space="preserve"> is not valid in the initial slot, the SPS HARQ-ACK configured for deferral is deferred.</w:t>
      </w:r>
    </w:p>
    <w:p w:rsidR="001C0565" w:rsidRDefault="00953B24">
      <w:pPr>
        <w:numPr>
          <w:ilvl w:val="0"/>
          <w:numId w:val="9"/>
        </w:numPr>
        <w:overflowPunct/>
        <w:autoSpaceDE/>
        <w:autoSpaceDN/>
        <w:adjustRightInd/>
        <w:snapToGrid w:val="0"/>
        <w:spacing w:afterLines="50"/>
        <w:textAlignment w:val="auto"/>
        <w:rPr>
          <w:rFonts w:eastAsia="宋体"/>
          <w:i/>
          <w:lang w:val="en-US" w:eastAsia="zh-CN"/>
        </w:rPr>
      </w:pPr>
      <w:r>
        <w:rPr>
          <w:rFonts w:eastAsia="宋体"/>
          <w:i/>
          <w:lang w:val="en-US" w:eastAsia="zh-CN"/>
        </w:rPr>
        <w:t>SPS HARQ-ACK deferral of a given priority, the target PUCCH slot is defined as the next PUCCH slot, where after performing the (Rel-17) UCI multiplexing operation into a PUCCH or PUSCH if any, the UE would be either (</w:t>
      </w:r>
      <w:proofErr w:type="spellStart"/>
      <w:r>
        <w:rPr>
          <w:rFonts w:eastAsia="宋体"/>
          <w:i/>
          <w:lang w:val="en-US" w:eastAsia="zh-CN"/>
        </w:rPr>
        <w:t>i</w:t>
      </w:r>
      <w:proofErr w:type="spellEnd"/>
      <w:r>
        <w:rPr>
          <w:rFonts w:eastAsia="宋体"/>
          <w:i/>
          <w:lang w:val="en-US" w:eastAsia="zh-CN"/>
        </w:rPr>
        <w:t xml:space="preserve">) transmitting HARQ-ACK using a PUCCH corresponding to high priority UCI or PUSCH other than the PUCCH determined from </w:t>
      </w:r>
      <w:r>
        <w:rPr>
          <w:rFonts w:eastAsia="宋体" w:hint="eastAsia"/>
          <w:i/>
          <w:iCs/>
          <w:lang w:val="en-US" w:eastAsia="zh-CN"/>
        </w:rPr>
        <w:t>SPS-PUCCH-AN-List-r16</w:t>
      </w:r>
      <w:r>
        <w:rPr>
          <w:rFonts w:eastAsia="宋体"/>
          <w:i/>
          <w:lang w:val="en-US" w:eastAsia="zh-CN"/>
        </w:rPr>
        <w:t xml:space="preserve"> or </w:t>
      </w:r>
      <w:r>
        <w:rPr>
          <w:rFonts w:eastAsia="宋体" w:hint="eastAsia"/>
          <w:i/>
          <w:iCs/>
          <w:lang w:val="en-US" w:eastAsia="zh-CN"/>
        </w:rPr>
        <w:t>n1PUCCH-AN</w:t>
      </w:r>
      <w:r>
        <w:rPr>
          <w:rFonts w:eastAsia="宋体"/>
          <w:i/>
          <w:lang w:val="en-US" w:eastAsia="zh-CN"/>
        </w:rPr>
        <w:t xml:space="preserve"> or (ii) transmitting HARQ-ACK using a PUCCH resource configured in </w:t>
      </w:r>
      <w:r>
        <w:rPr>
          <w:rFonts w:eastAsia="宋体" w:hint="eastAsia"/>
          <w:i/>
          <w:iCs/>
          <w:lang w:val="en-US" w:eastAsia="zh-CN"/>
        </w:rPr>
        <w:t>SPS-PUCCH-AN-List-r16</w:t>
      </w:r>
      <w:r>
        <w:rPr>
          <w:rFonts w:eastAsia="宋体"/>
          <w:i/>
          <w:lang w:val="en-US" w:eastAsia="zh-CN"/>
        </w:rPr>
        <w:t xml:space="preserve"> or </w:t>
      </w:r>
      <w:r>
        <w:rPr>
          <w:rFonts w:eastAsia="宋体" w:hint="eastAsia"/>
          <w:i/>
          <w:iCs/>
          <w:lang w:val="en-US" w:eastAsia="zh-CN"/>
        </w:rPr>
        <w:t>n1PUCCH-AN</w:t>
      </w:r>
      <w:r>
        <w:rPr>
          <w:rFonts w:eastAsia="宋体"/>
          <w:i/>
          <w:lang w:val="en-US" w:eastAsia="zh-CN"/>
        </w:rPr>
        <w:t xml:space="preserve"> of any priority being regarded as valid.</w:t>
      </w:r>
    </w:p>
    <w:p w:rsidR="001C0565" w:rsidRDefault="00953B24">
      <w:pPr>
        <w:pStyle w:val="2"/>
        <w:widowControl w:val="0"/>
        <w:numPr>
          <w:ilvl w:val="1"/>
          <w:numId w:val="1"/>
        </w:numPr>
        <w:overflowPunct/>
        <w:spacing w:before="180" w:after="260" w:line="240" w:lineRule="exact"/>
        <w:jc w:val="left"/>
        <w:textAlignment w:val="auto"/>
        <w:rPr>
          <w:b w:val="0"/>
          <w:bCs w:val="0"/>
        </w:rPr>
      </w:pPr>
      <w:r>
        <w:rPr>
          <w:rFonts w:hint="eastAsia"/>
          <w:b w:val="0"/>
          <w:bCs w:val="0"/>
        </w:rPr>
        <w:t xml:space="preserve">Joint operation of SPS HARQ-ACK deferral and </w:t>
      </w:r>
      <w:r>
        <w:rPr>
          <w:b w:val="0"/>
          <w:bCs w:val="0"/>
        </w:rPr>
        <w:t>semi-static</w:t>
      </w:r>
      <w:r>
        <w:rPr>
          <w:rFonts w:hint="eastAsia"/>
          <w:b w:val="0"/>
          <w:bCs w:val="0"/>
        </w:rPr>
        <w:t xml:space="preserve"> PUCCH </w:t>
      </w:r>
      <w:r>
        <w:rPr>
          <w:b w:val="0"/>
          <w:bCs w:val="0"/>
        </w:rPr>
        <w:t>cell</w:t>
      </w:r>
      <w:r>
        <w:rPr>
          <w:rFonts w:hint="eastAsia"/>
          <w:b w:val="0"/>
          <w:bCs w:val="0"/>
        </w:rPr>
        <w:t xml:space="preserve"> switching</w:t>
      </w:r>
    </w:p>
    <w:p w:rsidR="001C0565" w:rsidRDefault="00953B24">
      <w:pPr>
        <w:numPr>
          <w:ilvl w:val="0"/>
          <w:numId w:val="10"/>
        </w:numPr>
        <w:adjustRightInd/>
        <w:snapToGrid w:val="0"/>
        <w:spacing w:afterLines="50"/>
        <w:rPr>
          <w:rFonts w:eastAsia="宋体"/>
          <w:b/>
          <w:bCs/>
          <w:lang w:val="en-US" w:eastAsia="zh-CN"/>
        </w:rPr>
      </w:pPr>
      <w:r>
        <w:rPr>
          <w:rFonts w:eastAsia="宋体" w:hint="eastAsia"/>
          <w:b/>
          <w:bCs/>
          <w:lang w:val="en-US" w:eastAsia="zh-CN"/>
        </w:rPr>
        <w:t>Remaining issue for the joint operation of SPS HARQ-ACK deferral and semi-static PUCCH carrier switching</w:t>
      </w:r>
    </w:p>
    <w:p w:rsidR="001C0565" w:rsidRDefault="00953B24">
      <w:pPr>
        <w:numPr>
          <w:ilvl w:val="255"/>
          <w:numId w:val="0"/>
        </w:numPr>
        <w:adjustRightInd/>
        <w:snapToGrid w:val="0"/>
        <w:spacing w:afterLines="50"/>
        <w:rPr>
          <w:rFonts w:eastAsia="宋体"/>
          <w:lang w:val="en-US" w:eastAsia="zh-CN"/>
        </w:rPr>
      </w:pPr>
      <w:r>
        <w:rPr>
          <w:rFonts w:eastAsia="宋体" w:hint="eastAsia"/>
          <w:lang w:val="en-US" w:eastAsia="zh-CN"/>
        </w:rPr>
        <w:t xml:space="preserve">In the </w:t>
      </w:r>
      <w:r>
        <w:rPr>
          <w:rFonts w:eastAsia="宋体"/>
          <w:lang w:val="en-US" w:eastAsia="zh-CN"/>
        </w:rPr>
        <w:t>RAN</w:t>
      </w:r>
      <w:r>
        <w:rPr>
          <w:rFonts w:eastAsia="宋体" w:hint="eastAsia"/>
          <w:lang w:val="en-US" w:eastAsia="zh-CN"/>
        </w:rPr>
        <w:t xml:space="preserve">1#107 meeting, the following agreement was reached in order to </w:t>
      </w:r>
      <w:r>
        <w:rPr>
          <w:rFonts w:eastAsia="宋体"/>
          <w:lang w:val="en-US" w:eastAsia="zh-CN"/>
        </w:rPr>
        <w:t>support</w:t>
      </w:r>
      <w:r>
        <w:rPr>
          <w:rFonts w:eastAsia="宋体" w:hint="eastAsia"/>
          <w:lang w:val="en-US" w:eastAsia="zh-CN"/>
        </w:rPr>
        <w:t xml:space="preserve"> the joint operation of SPS HARQ-ACK </w:t>
      </w:r>
      <w:r>
        <w:rPr>
          <w:rFonts w:eastAsia="宋体"/>
          <w:lang w:val="en-US" w:eastAsia="zh-CN"/>
        </w:rPr>
        <w:t>deferral</w:t>
      </w:r>
      <w:r>
        <w:rPr>
          <w:rFonts w:eastAsia="宋体" w:hint="eastAsia"/>
          <w:lang w:val="en-US" w:eastAsia="zh-CN"/>
        </w:rPr>
        <w:t xml:space="preserve"> and semi-static PUCCH </w:t>
      </w:r>
      <w:r>
        <w:rPr>
          <w:rFonts w:eastAsia="宋体"/>
          <w:lang w:val="en-US" w:eastAsia="zh-CN"/>
        </w:rPr>
        <w:t>cell</w:t>
      </w:r>
      <w:r>
        <w:rPr>
          <w:rFonts w:eastAsia="宋体" w:hint="eastAsia"/>
          <w:lang w:val="en-US" w:eastAsia="zh-CN"/>
        </w:rPr>
        <w:t xml:space="preserve"> switching for determining the target slot. However, the joint operation is still unclear for determining whether the SPS HARQ-ACK is </w:t>
      </w:r>
      <w:r>
        <w:rPr>
          <w:rFonts w:eastAsia="宋体"/>
          <w:lang w:val="en-US" w:eastAsia="zh-CN"/>
        </w:rPr>
        <w:t>deferred</w:t>
      </w:r>
      <w:r>
        <w:rPr>
          <w:rFonts w:eastAsia="宋体" w:hint="eastAsia"/>
          <w:lang w:val="en-US" w:eastAsia="zh-CN"/>
        </w:rPr>
        <w:t xml:space="preserve"> in the initial slot. </w:t>
      </w:r>
    </w:p>
    <w:tbl>
      <w:tblPr>
        <w:tblStyle w:val="af2"/>
        <w:tblW w:w="0" w:type="auto"/>
        <w:shd w:val="clear" w:color="auto" w:fill="000000"/>
        <w:tblLook w:val="04A0" w:firstRow="1" w:lastRow="0" w:firstColumn="1" w:lastColumn="0" w:noHBand="0" w:noVBand="1"/>
      </w:tblPr>
      <w:tblGrid>
        <w:gridCol w:w="9345"/>
      </w:tblGrid>
      <w:tr w:rsidR="001C0565">
        <w:tc>
          <w:tcPr>
            <w:tcW w:w="9571" w:type="dxa"/>
            <w:shd w:val="clear" w:color="auto" w:fill="auto"/>
          </w:tcPr>
          <w:p w:rsidR="001C0565" w:rsidRDefault="00953B24">
            <w:pPr>
              <w:overflowPunct/>
              <w:autoSpaceDE/>
              <w:autoSpaceDN/>
              <w:adjustRightInd/>
              <w:spacing w:after="0"/>
              <w:jc w:val="left"/>
              <w:textAlignment w:val="auto"/>
              <w:rPr>
                <w:rFonts w:eastAsia="Batang"/>
                <w:lang w:val="en-US" w:eastAsia="ko-KR"/>
              </w:rPr>
            </w:pPr>
            <w:r>
              <w:rPr>
                <w:rFonts w:eastAsia="Batang"/>
                <w:shd w:val="clear" w:color="auto" w:fill="00FF00"/>
                <w:lang w:val="en-US" w:eastAsia="ko-KR"/>
              </w:rPr>
              <w:t>Agreement</w:t>
            </w:r>
          </w:p>
          <w:p w:rsidR="001C0565" w:rsidRDefault="00953B24">
            <w:pPr>
              <w:overflowPunct/>
              <w:autoSpaceDE/>
              <w:autoSpaceDN/>
              <w:adjustRightInd/>
              <w:spacing w:after="0"/>
              <w:jc w:val="left"/>
              <w:textAlignment w:val="auto"/>
              <w:rPr>
                <w:rFonts w:eastAsia="Batang"/>
                <w:lang w:val="en-US" w:eastAsia="ko-KR"/>
              </w:rPr>
            </w:pPr>
            <w:r>
              <w:rPr>
                <w:rFonts w:eastAsia="Batang"/>
                <w:lang w:val="en-US" w:eastAsia="ko-KR"/>
              </w:rPr>
              <w:t>Support simultaneous configuration of SPS HARQ-ACK deferral and PUCCH cell switching based on the semi-static time domain pattern:</w:t>
            </w:r>
          </w:p>
          <w:p w:rsidR="001C0565" w:rsidRDefault="00953B24">
            <w:pPr>
              <w:numPr>
                <w:ilvl w:val="0"/>
                <w:numId w:val="11"/>
              </w:numPr>
              <w:contextualSpacing/>
              <w:rPr>
                <w:rFonts w:eastAsia="宋体"/>
                <w:lang w:val="en-US" w:eastAsia="ko-KR"/>
              </w:rPr>
            </w:pPr>
            <w:r>
              <w:rPr>
                <w:rFonts w:eastAsia="宋体"/>
                <w:lang w:val="en-US" w:eastAsia="ko-KR"/>
              </w:rPr>
              <w:t>For the target slot determination of SPS HARQ-ACK deferral,</w:t>
            </w:r>
          </w:p>
          <w:p w:rsidR="001C0565" w:rsidRDefault="00953B24">
            <w:pPr>
              <w:numPr>
                <w:ilvl w:val="1"/>
                <w:numId w:val="11"/>
              </w:numPr>
              <w:contextualSpacing/>
              <w:rPr>
                <w:rFonts w:eastAsia="宋体"/>
                <w:lang w:val="en-US" w:eastAsia="ko-KR"/>
              </w:rPr>
            </w:pPr>
            <w:r>
              <w:rPr>
                <w:rFonts w:eastAsia="宋体"/>
                <w:lang w:val="en-US" w:eastAsia="ko-KR"/>
              </w:rPr>
              <w:t>Step 1: the UE first determines a next PUCCH slot on the cell for PUCCH transmission using the semi-static time-domain PUCCH cell pattern and the related rules for semi-static PUCCH cell switching, followed by</w:t>
            </w:r>
          </w:p>
          <w:p w:rsidR="001C0565" w:rsidRDefault="00953B24">
            <w:pPr>
              <w:numPr>
                <w:ilvl w:val="1"/>
                <w:numId w:val="11"/>
              </w:numPr>
              <w:contextualSpacing/>
              <w:rPr>
                <w:rFonts w:eastAsia="宋体"/>
                <w:lang w:val="en-US" w:eastAsia="ko-KR"/>
              </w:rPr>
            </w:pPr>
            <w:r>
              <w:rPr>
                <w:rFonts w:eastAsia="宋体"/>
                <w:lang w:val="en-US" w:eastAsia="ko-KR"/>
              </w:rPr>
              <w:t>Step 2: the UE determines based on the SPS HARQ-ACK deferral rules if this PUCCH slot on the PUCCH cell for transmission is the target PUCCH slot or not.</w:t>
            </w:r>
          </w:p>
          <w:p w:rsidR="001C0565" w:rsidRDefault="00953B24">
            <w:pPr>
              <w:numPr>
                <w:ilvl w:val="1"/>
                <w:numId w:val="11"/>
              </w:numPr>
              <w:contextualSpacing/>
              <w:rPr>
                <w:rFonts w:eastAsia="宋体"/>
                <w:lang w:val="en-US" w:eastAsia="ko-KR"/>
              </w:rPr>
            </w:pPr>
            <w:r>
              <w:rPr>
                <w:rFonts w:eastAsia="宋体"/>
                <w:lang w:val="en-US" w:eastAsia="ko-KR"/>
              </w:rPr>
              <w:t>Note: In step 1, k is increased on PCell/PScell/PUCCH-Scell. “The next PUCCH slot” represents the slot on the PUCCH cell based on PUCCH cell pattern, which is mapped from the PCell/PScell/PUCCH-Scell slot with increased K1.</w:t>
            </w:r>
          </w:p>
          <w:p w:rsidR="001C0565" w:rsidRDefault="00953B24">
            <w:pPr>
              <w:numPr>
                <w:ilvl w:val="1"/>
                <w:numId w:val="11"/>
              </w:numPr>
              <w:spacing w:after="0"/>
              <w:ind w:left="1446" w:hanging="363"/>
              <w:contextualSpacing/>
              <w:rPr>
                <w:rFonts w:eastAsia="宋体"/>
                <w:lang w:val="en-US" w:eastAsia="ko-KR"/>
              </w:rPr>
            </w:pPr>
            <w:r>
              <w:rPr>
                <w:rFonts w:eastAsia="宋体"/>
                <w:lang w:val="en-US" w:eastAsia="ko-KR"/>
              </w:rPr>
              <w:lastRenderedPageBreak/>
              <w:t xml:space="preserve">Note: The maximum deferral limitation checking is based on the effective k + </w:t>
            </w:r>
            <w:proofErr w:type="spellStart"/>
            <w:r>
              <w:rPr>
                <w:rFonts w:eastAsia="宋体"/>
                <w:lang w:val="en-US" w:eastAsia="ko-KR"/>
              </w:rPr>
              <w:t>k</w:t>
            </w:r>
            <w:r>
              <w:rPr>
                <w:rFonts w:eastAsia="宋体"/>
                <w:vertAlign w:val="subscript"/>
                <w:lang w:val="en-US" w:eastAsia="ko-KR"/>
              </w:rPr>
              <w:t>def</w:t>
            </w:r>
            <w:proofErr w:type="spellEnd"/>
            <w:r>
              <w:rPr>
                <w:rFonts w:eastAsia="宋体"/>
                <w:lang w:val="en-US" w:eastAsia="ko-KR"/>
              </w:rPr>
              <w:t> value based on the granularity of PCell / PScell/PUSCCH-Scell</w:t>
            </w:r>
          </w:p>
          <w:p w:rsidR="001C0565" w:rsidRDefault="001C0565">
            <w:pPr>
              <w:spacing w:after="0"/>
              <w:ind w:left="760"/>
              <w:rPr>
                <w:lang w:val="en-US" w:eastAsia="zh-CN"/>
              </w:rPr>
            </w:pPr>
          </w:p>
        </w:tc>
      </w:tr>
    </w:tbl>
    <w:p w:rsidR="001C0565" w:rsidRDefault="001C0565">
      <w:pPr>
        <w:numPr>
          <w:ilvl w:val="255"/>
          <w:numId w:val="0"/>
        </w:numPr>
        <w:adjustRightInd/>
        <w:snapToGrid w:val="0"/>
        <w:spacing w:afterLines="50"/>
        <w:rPr>
          <w:rFonts w:eastAsia="宋体"/>
          <w:lang w:val="en-US" w:eastAsia="zh-CN"/>
        </w:rPr>
      </w:pPr>
    </w:p>
    <w:p w:rsidR="001C0565" w:rsidRDefault="00953B24">
      <w:pPr>
        <w:numPr>
          <w:ilvl w:val="255"/>
          <w:numId w:val="0"/>
        </w:numPr>
        <w:adjustRightInd/>
        <w:snapToGrid w:val="0"/>
        <w:spacing w:afterLines="50"/>
        <w:rPr>
          <w:rFonts w:eastAsia="宋体"/>
          <w:b/>
          <w:bCs/>
          <w:lang w:val="en-US" w:eastAsia="zh-CN"/>
        </w:rPr>
      </w:pPr>
      <w:r>
        <w:rPr>
          <w:rFonts w:eastAsia="宋体" w:hint="eastAsia"/>
          <w:b/>
          <w:bCs/>
          <w:lang w:val="en-US" w:eastAsia="zh-CN"/>
        </w:rPr>
        <w:t xml:space="preserve">Determining whether SPS HARQ-ACK </w:t>
      </w:r>
      <w:r>
        <w:rPr>
          <w:rFonts w:eastAsia="宋体"/>
          <w:b/>
          <w:bCs/>
          <w:lang w:val="en-US" w:eastAsia="zh-CN"/>
        </w:rPr>
        <w:t xml:space="preserve">in initial slot </w:t>
      </w:r>
      <w:r>
        <w:rPr>
          <w:rFonts w:eastAsia="宋体" w:hint="eastAsia"/>
          <w:b/>
          <w:bCs/>
          <w:lang w:val="en-US" w:eastAsia="zh-CN"/>
        </w:rPr>
        <w:t xml:space="preserve">is </w:t>
      </w:r>
      <w:r>
        <w:rPr>
          <w:rFonts w:eastAsia="宋体"/>
          <w:b/>
          <w:bCs/>
          <w:lang w:val="en-US" w:eastAsia="zh-CN"/>
        </w:rPr>
        <w:t>deferred</w:t>
      </w:r>
      <w:r>
        <w:rPr>
          <w:rFonts w:eastAsia="宋体" w:hint="eastAsia"/>
          <w:b/>
          <w:bCs/>
          <w:lang w:val="en-US" w:eastAsia="zh-CN"/>
        </w:rPr>
        <w:t xml:space="preserve"> based on the joint operation of SPS HARQ-ACK </w:t>
      </w:r>
      <w:r>
        <w:rPr>
          <w:rFonts w:eastAsia="宋体"/>
          <w:b/>
          <w:bCs/>
          <w:lang w:val="en-US" w:eastAsia="zh-CN"/>
        </w:rPr>
        <w:t xml:space="preserve">deferral </w:t>
      </w:r>
      <w:r>
        <w:rPr>
          <w:rFonts w:eastAsia="宋体" w:hint="eastAsia"/>
          <w:b/>
          <w:bCs/>
          <w:lang w:val="en-US" w:eastAsia="zh-CN"/>
        </w:rPr>
        <w:t>and semi-static</w:t>
      </w:r>
      <w:r>
        <w:rPr>
          <w:rFonts w:eastAsia="宋体"/>
          <w:b/>
          <w:bCs/>
          <w:lang w:val="en-US" w:eastAsia="zh-CN"/>
        </w:rPr>
        <w:t xml:space="preserve"> </w:t>
      </w:r>
      <w:r>
        <w:rPr>
          <w:rFonts w:eastAsia="宋体" w:hint="eastAsia"/>
          <w:b/>
          <w:bCs/>
          <w:lang w:val="en-US" w:eastAsia="zh-CN"/>
        </w:rPr>
        <w:t>PUCCH cell switching</w:t>
      </w:r>
    </w:p>
    <w:p w:rsidR="001C0565" w:rsidRDefault="00953B24">
      <w:pPr>
        <w:numPr>
          <w:ilvl w:val="255"/>
          <w:numId w:val="0"/>
        </w:numPr>
        <w:adjustRightInd/>
        <w:snapToGrid w:val="0"/>
        <w:spacing w:afterLines="50"/>
        <w:rPr>
          <w:rFonts w:eastAsia="宋体"/>
          <w:lang w:val="en-US" w:eastAsia="zh-CN"/>
        </w:rPr>
      </w:pPr>
      <w:r>
        <w:rPr>
          <w:rFonts w:eastAsia="宋体" w:hint="eastAsia"/>
          <w:lang w:val="en-US" w:eastAsia="zh-CN"/>
        </w:rPr>
        <w:t xml:space="preserve">If the joint operation of SPS HARQ-ACK </w:t>
      </w:r>
      <w:r>
        <w:rPr>
          <w:rFonts w:hint="eastAsia"/>
        </w:rPr>
        <w:t xml:space="preserve">deferral </w:t>
      </w:r>
      <w:r>
        <w:rPr>
          <w:rFonts w:eastAsia="宋体" w:hint="eastAsia"/>
          <w:lang w:val="en-US" w:eastAsia="zh-CN"/>
        </w:rPr>
        <w:t xml:space="preserve">and semi-static PUCCH cell switching is not </w:t>
      </w:r>
      <w:r>
        <w:rPr>
          <w:rFonts w:eastAsia="宋体"/>
          <w:lang w:val="en-US" w:eastAsia="zh-CN"/>
        </w:rPr>
        <w:t>configured</w:t>
      </w:r>
      <w:r>
        <w:rPr>
          <w:rFonts w:eastAsia="宋体" w:hint="eastAsia"/>
          <w:lang w:val="en-US" w:eastAsia="zh-CN"/>
        </w:rPr>
        <w:t>, the SPS HARQ-ACK in slot n of the P</w:t>
      </w:r>
      <w:r>
        <w:rPr>
          <w:rFonts w:eastAsia="宋体"/>
          <w:lang w:val="en-US" w:eastAsia="zh-CN"/>
        </w:rPr>
        <w:t>C</w:t>
      </w:r>
      <w:r>
        <w:rPr>
          <w:rFonts w:eastAsia="宋体" w:hint="eastAsia"/>
          <w:lang w:val="en-US" w:eastAsia="zh-CN"/>
        </w:rPr>
        <w:t xml:space="preserve">ell in Figure 2 </w:t>
      </w:r>
      <w:r>
        <w:rPr>
          <w:rFonts w:eastAsia="宋体"/>
          <w:lang w:val="en-US" w:eastAsia="zh-CN"/>
        </w:rPr>
        <w:t>may</w:t>
      </w:r>
      <w:r>
        <w:rPr>
          <w:rFonts w:eastAsia="宋体" w:hint="eastAsia"/>
          <w:lang w:val="en-US" w:eastAsia="zh-CN"/>
        </w:rPr>
        <w:t xml:space="preserve"> need to be </w:t>
      </w:r>
      <w:r>
        <w:rPr>
          <w:rFonts w:eastAsia="宋体"/>
          <w:lang w:val="en-US" w:eastAsia="zh-CN"/>
        </w:rPr>
        <w:t>deferred</w:t>
      </w:r>
      <w:r>
        <w:rPr>
          <w:rFonts w:eastAsia="宋体" w:hint="eastAsia"/>
          <w:lang w:val="en-US" w:eastAsia="zh-CN"/>
        </w:rPr>
        <w:t xml:space="preserve"> in the P</w:t>
      </w:r>
      <w:r>
        <w:rPr>
          <w:rFonts w:eastAsia="宋体"/>
          <w:lang w:val="en-US" w:eastAsia="zh-CN"/>
        </w:rPr>
        <w:t>C</w:t>
      </w:r>
      <w:r>
        <w:rPr>
          <w:rFonts w:eastAsia="宋体" w:hint="eastAsia"/>
          <w:lang w:val="en-US" w:eastAsia="zh-CN"/>
        </w:rPr>
        <w:t xml:space="preserve">ell.  However, if the joint operation is </w:t>
      </w:r>
      <w:r>
        <w:rPr>
          <w:rFonts w:eastAsia="宋体"/>
          <w:lang w:val="en-US" w:eastAsia="zh-CN"/>
        </w:rPr>
        <w:t>configured</w:t>
      </w:r>
      <w:r>
        <w:rPr>
          <w:rFonts w:eastAsia="宋体" w:hint="eastAsia"/>
          <w:lang w:val="en-US" w:eastAsia="zh-CN"/>
        </w:rPr>
        <w:t xml:space="preserve">, the SPS HARQ-ACK </w:t>
      </w:r>
      <w:r>
        <w:rPr>
          <w:rFonts w:eastAsia="宋体"/>
          <w:lang w:val="en-US" w:eastAsia="zh-CN"/>
        </w:rPr>
        <w:t xml:space="preserve">can be switched to Scell and deferral </w:t>
      </w:r>
      <w:r>
        <w:rPr>
          <w:rFonts w:eastAsia="宋体" w:hint="eastAsia"/>
          <w:lang w:val="en-US" w:eastAsia="zh-CN"/>
        </w:rPr>
        <w:t>may not need.</w:t>
      </w:r>
    </w:p>
    <w:p w:rsidR="001C0565" w:rsidRDefault="001C0565">
      <w:pPr>
        <w:numPr>
          <w:ilvl w:val="255"/>
          <w:numId w:val="0"/>
        </w:numPr>
        <w:adjustRightInd/>
        <w:snapToGrid w:val="0"/>
        <w:spacing w:afterLines="50"/>
        <w:rPr>
          <w:rFonts w:eastAsia="宋体"/>
          <w:lang w:val="en-US" w:eastAsia="zh-CN"/>
        </w:rPr>
      </w:pPr>
    </w:p>
    <w:p w:rsidR="001C0565" w:rsidRDefault="00953B24">
      <w:pPr>
        <w:numPr>
          <w:ilvl w:val="255"/>
          <w:numId w:val="0"/>
        </w:numPr>
        <w:adjustRightInd/>
        <w:snapToGrid w:val="0"/>
        <w:spacing w:afterLines="50"/>
        <w:jc w:val="center"/>
      </w:pPr>
      <w:r>
        <w:rPr>
          <w:noProof/>
          <w:lang w:val="en-US" w:eastAsia="zh-CN"/>
        </w:rPr>
        <w:drawing>
          <wp:inline distT="0" distB="0" distL="114300" distR="114300">
            <wp:extent cx="4483100" cy="1037590"/>
            <wp:effectExtent l="0" t="0" r="1270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0"/>
                    <a:stretch>
                      <a:fillRect/>
                    </a:stretch>
                  </pic:blipFill>
                  <pic:spPr>
                    <a:xfrm>
                      <a:off x="0" y="0"/>
                      <a:ext cx="4483100" cy="1037590"/>
                    </a:xfrm>
                    <a:prstGeom prst="rect">
                      <a:avLst/>
                    </a:prstGeom>
                    <a:noFill/>
                    <a:ln>
                      <a:noFill/>
                    </a:ln>
                  </pic:spPr>
                </pic:pic>
              </a:graphicData>
            </a:graphic>
          </wp:inline>
        </w:drawing>
      </w:r>
    </w:p>
    <w:p w:rsidR="001C0565" w:rsidRDefault="00953B24">
      <w:pPr>
        <w:numPr>
          <w:ilvl w:val="255"/>
          <w:numId w:val="0"/>
        </w:numPr>
        <w:adjustRightInd/>
        <w:snapToGrid w:val="0"/>
        <w:spacing w:afterLines="50"/>
        <w:jc w:val="center"/>
        <w:rPr>
          <w:rFonts w:eastAsia="宋体"/>
          <w:lang w:val="en-US" w:eastAsia="zh-CN"/>
        </w:rPr>
      </w:pPr>
      <w:r>
        <w:rPr>
          <w:rFonts w:eastAsia="宋体" w:hint="eastAsia"/>
          <w:lang w:val="en-US" w:eastAsia="zh-CN"/>
        </w:rPr>
        <w:t>Figure 2</w:t>
      </w:r>
    </w:p>
    <w:p w:rsidR="001C0565" w:rsidRDefault="00953B24">
      <w:pPr>
        <w:numPr>
          <w:ilvl w:val="255"/>
          <w:numId w:val="0"/>
        </w:numPr>
        <w:adjustRightInd/>
        <w:snapToGrid w:val="0"/>
        <w:spacing w:afterLines="50"/>
        <w:rPr>
          <w:rFonts w:eastAsia="宋体"/>
          <w:lang w:val="en-US" w:eastAsia="zh-CN"/>
        </w:rPr>
      </w:pPr>
      <w:r>
        <w:rPr>
          <w:rFonts w:eastAsia="宋体" w:hint="eastAsia"/>
          <w:lang w:val="en-US" w:eastAsia="zh-CN"/>
        </w:rPr>
        <w:t>For example, in Figure 2, a semi-static PUCCH cell switching is configured between the P</w:t>
      </w:r>
      <w:r>
        <w:rPr>
          <w:rFonts w:eastAsia="宋体"/>
          <w:lang w:val="en-US" w:eastAsia="zh-CN"/>
        </w:rPr>
        <w:t>C</w:t>
      </w:r>
      <w:r>
        <w:rPr>
          <w:rFonts w:eastAsia="宋体" w:hint="eastAsia"/>
          <w:lang w:val="en-US" w:eastAsia="zh-CN"/>
        </w:rPr>
        <w:t>ell and the SCell, and the PUCCH slot is marked in Figure 2 based on the PUCCH cell switching pattern. For the initial slot n in the P</w:t>
      </w:r>
      <w:r>
        <w:rPr>
          <w:rFonts w:eastAsia="宋体"/>
          <w:lang w:val="en-US" w:eastAsia="zh-CN"/>
        </w:rPr>
        <w:t>C</w:t>
      </w:r>
      <w:r>
        <w:rPr>
          <w:rFonts w:eastAsia="宋体" w:hint="eastAsia"/>
          <w:lang w:val="en-US" w:eastAsia="zh-CN"/>
        </w:rPr>
        <w:t xml:space="preserve">ell, when the UE performs UCI multiplexing to determine whether the SPS HARQ-ACK is </w:t>
      </w:r>
      <w:r>
        <w:rPr>
          <w:rFonts w:eastAsia="宋体"/>
          <w:lang w:val="en-US" w:eastAsia="zh-CN"/>
        </w:rPr>
        <w:t>deferred</w:t>
      </w:r>
      <w:r>
        <w:rPr>
          <w:rFonts w:eastAsia="宋体" w:hint="eastAsia"/>
          <w:lang w:val="en-US" w:eastAsia="zh-CN"/>
        </w:rPr>
        <w:t xml:space="preserve">, it </w:t>
      </w:r>
      <w:r>
        <w:rPr>
          <w:rFonts w:eastAsia="宋体"/>
          <w:lang w:val="en-US" w:eastAsia="zh-CN"/>
        </w:rPr>
        <w:t>is supported to</w:t>
      </w:r>
      <w:r>
        <w:rPr>
          <w:rFonts w:eastAsia="宋体" w:hint="eastAsia"/>
          <w:lang w:val="en-US" w:eastAsia="zh-CN"/>
        </w:rPr>
        <w:t xml:space="preserve"> multiplex the SPS HARQ-ACK</w:t>
      </w:r>
      <w:r>
        <w:rPr>
          <w:rFonts w:eastAsia="宋体"/>
          <w:lang w:val="en-US" w:eastAsia="zh-CN"/>
        </w:rPr>
        <w:t xml:space="preserve"> in PCell</w:t>
      </w:r>
      <w:r>
        <w:rPr>
          <w:rFonts w:eastAsia="宋体" w:hint="eastAsia"/>
          <w:lang w:val="en-US" w:eastAsia="zh-CN"/>
        </w:rPr>
        <w:t xml:space="preserve"> </w:t>
      </w:r>
      <w:r>
        <w:rPr>
          <w:rFonts w:eastAsia="宋体"/>
          <w:lang w:val="en-US" w:eastAsia="zh-CN"/>
        </w:rPr>
        <w:t>in</w:t>
      </w:r>
      <w:r>
        <w:rPr>
          <w:rFonts w:eastAsia="宋体" w:hint="eastAsia"/>
          <w:lang w:val="en-US" w:eastAsia="zh-CN"/>
        </w:rPr>
        <w:t xml:space="preserve">to the </w:t>
      </w:r>
      <w:r>
        <w:rPr>
          <w:rFonts w:eastAsia="宋体"/>
          <w:lang w:val="en-US" w:eastAsia="zh-CN"/>
        </w:rPr>
        <w:t xml:space="preserve">PUCCH </w:t>
      </w:r>
      <w:r>
        <w:rPr>
          <w:rFonts w:eastAsia="宋体" w:hint="eastAsia"/>
          <w:lang w:val="en-US" w:eastAsia="zh-CN"/>
        </w:rPr>
        <w:t>slot m of the Scell if slot m overlapping with slot n in time domain based on the PUCCH cell switching pattern. If the multiplexing PUCCH is valid in slot m, the SPS HARQ-ACK is transmitted in the multiplex</w:t>
      </w:r>
      <w:r>
        <w:rPr>
          <w:rFonts w:eastAsia="宋体"/>
          <w:lang w:val="en-US" w:eastAsia="zh-CN"/>
        </w:rPr>
        <w:t>ed</w:t>
      </w:r>
      <w:r>
        <w:rPr>
          <w:rFonts w:eastAsia="宋体" w:hint="eastAsia"/>
          <w:lang w:val="en-US" w:eastAsia="zh-CN"/>
        </w:rPr>
        <w:t xml:space="preserve"> PUCCH in slot m; otherwise, the SPS HARQ-ACK </w:t>
      </w:r>
      <w:r>
        <w:rPr>
          <w:rFonts w:eastAsia="宋体"/>
          <w:lang w:val="en-US" w:eastAsia="zh-CN"/>
        </w:rPr>
        <w:t>deferral is determined</w:t>
      </w:r>
      <w:r>
        <w:rPr>
          <w:rFonts w:eastAsia="宋体" w:hint="eastAsia"/>
          <w:lang w:val="en-US" w:eastAsia="zh-CN"/>
        </w:rPr>
        <w:t>.</w:t>
      </w:r>
    </w:p>
    <w:p w:rsidR="001C0565" w:rsidRDefault="00953B24">
      <w:pPr>
        <w:numPr>
          <w:ilvl w:val="255"/>
          <w:numId w:val="0"/>
        </w:numPr>
        <w:adjustRightInd/>
        <w:snapToGrid w:val="0"/>
        <w:spacing w:afterLines="50"/>
        <w:rPr>
          <w:rFonts w:eastAsia="宋体"/>
          <w:lang w:val="en-US" w:eastAsia="zh-CN"/>
        </w:rPr>
      </w:pPr>
      <w:r>
        <w:rPr>
          <w:rFonts w:eastAsia="宋体" w:hint="eastAsia"/>
          <w:lang w:val="en-US" w:eastAsia="zh-CN"/>
        </w:rPr>
        <w:t xml:space="preserve">This </w:t>
      </w:r>
      <w:r>
        <w:rPr>
          <w:rFonts w:eastAsia="宋体"/>
          <w:lang w:val="en-US" w:eastAsia="zh-CN"/>
        </w:rPr>
        <w:t>procedure is valid according to the agreement of semi-static PUCCH cell switching and the multiplexing principle of SPS HARQ deferral determination. The benefit is</w:t>
      </w:r>
      <w:r>
        <w:rPr>
          <w:rFonts w:eastAsia="宋体" w:hint="eastAsia"/>
          <w:lang w:val="en-US" w:eastAsia="zh-CN"/>
        </w:rPr>
        <w:t xml:space="preserve"> the </w:t>
      </w:r>
      <w:r>
        <w:rPr>
          <w:rFonts w:eastAsia="宋体"/>
          <w:lang w:val="en-US" w:eastAsia="zh-CN"/>
        </w:rPr>
        <w:t>latency of deferred</w:t>
      </w:r>
      <w:r>
        <w:rPr>
          <w:rFonts w:eastAsia="宋体" w:hint="eastAsia"/>
          <w:lang w:val="en-US" w:eastAsia="zh-CN"/>
        </w:rPr>
        <w:t xml:space="preserve"> SPS HARQ-ACK </w:t>
      </w:r>
      <w:r>
        <w:rPr>
          <w:rFonts w:eastAsia="宋体"/>
          <w:lang w:val="en-US" w:eastAsia="zh-CN"/>
        </w:rPr>
        <w:t>transmission is improved.</w:t>
      </w:r>
    </w:p>
    <w:p w:rsidR="001C0565" w:rsidRDefault="00953B24">
      <w:pPr>
        <w:rPr>
          <w:rFonts w:cs="Times"/>
          <w:i/>
          <w:lang w:val="en-US" w:eastAsia="ko-KR"/>
        </w:rPr>
      </w:pPr>
      <w:r>
        <w:rPr>
          <w:rFonts w:eastAsia="宋体" w:hint="eastAsia"/>
          <w:b/>
          <w:bCs/>
          <w:i/>
          <w:iCs/>
          <w:lang w:val="en-US" w:eastAsia="zh-CN"/>
        </w:rPr>
        <w:t xml:space="preserve">Proposal </w:t>
      </w:r>
      <w:r>
        <w:rPr>
          <w:rFonts w:eastAsia="宋体"/>
          <w:b/>
          <w:bCs/>
          <w:i/>
          <w:iCs/>
          <w:lang w:val="en-US" w:eastAsia="zh-CN"/>
        </w:rPr>
        <w:t>5</w:t>
      </w:r>
      <w:r>
        <w:rPr>
          <w:rFonts w:eastAsia="宋体" w:hint="eastAsia"/>
          <w:b/>
          <w:bCs/>
          <w:i/>
          <w:iCs/>
          <w:lang w:val="en-US" w:eastAsia="zh-CN"/>
        </w:rPr>
        <w:t>:</w:t>
      </w:r>
      <w:r>
        <w:rPr>
          <w:rFonts w:eastAsia="宋体" w:hint="eastAsia"/>
          <w:i/>
          <w:lang w:val="en-US" w:eastAsia="zh-CN"/>
        </w:rPr>
        <w:t xml:space="preserve"> </w:t>
      </w:r>
      <w:r>
        <w:rPr>
          <w:rFonts w:cs="Times"/>
          <w:i/>
          <w:lang w:val="en-US" w:eastAsia="ko-KR"/>
        </w:rPr>
        <w:t xml:space="preserve">Support simultaneous configuration of </w:t>
      </w:r>
      <w:r>
        <w:rPr>
          <w:rFonts w:eastAsia="宋体" w:hint="eastAsia"/>
          <w:i/>
          <w:iCs/>
          <w:lang w:val="en-US" w:eastAsia="zh-CN"/>
        </w:rPr>
        <w:t xml:space="preserve">semi-static </w:t>
      </w:r>
      <w:r>
        <w:rPr>
          <w:i/>
          <w:lang w:val="en-US" w:eastAsia="zh-CN"/>
        </w:rPr>
        <w:t>PUCCH cell switching</w:t>
      </w:r>
      <w:r>
        <w:rPr>
          <w:rFonts w:cs="Times"/>
          <w:i/>
          <w:lang w:val="en-US" w:eastAsia="ko-KR"/>
        </w:rPr>
        <w:t xml:space="preserve"> and SPS HARQ-ACK deferral.</w:t>
      </w:r>
    </w:p>
    <w:p w:rsidR="001C0565" w:rsidRDefault="00953B24">
      <w:pPr>
        <w:numPr>
          <w:ilvl w:val="0"/>
          <w:numId w:val="12"/>
        </w:numPr>
        <w:adjustRightInd/>
        <w:snapToGrid w:val="0"/>
        <w:spacing w:afterLines="50"/>
        <w:rPr>
          <w:rFonts w:eastAsia="宋体"/>
          <w:i/>
          <w:lang w:val="en-US" w:eastAsia="zh-CN"/>
        </w:rPr>
      </w:pPr>
      <w:r>
        <w:rPr>
          <w:rFonts w:eastAsia="宋体"/>
          <w:i/>
          <w:lang w:val="en-US" w:eastAsia="zh-CN"/>
        </w:rPr>
        <w:t xml:space="preserve">For the initial slot in PCell, if the UE performs UCI multiplexing to determine whether the SPS HARQ-ACK is deferred, it should consider multiplexing the SPS HARQ-ACK to the overlapping PUCCH slot of the Scell based on the PUCCH cell switching pattern. </w:t>
      </w:r>
    </w:p>
    <w:p w:rsidR="001C0565" w:rsidRDefault="00953B24">
      <w:pPr>
        <w:numPr>
          <w:ilvl w:val="1"/>
          <w:numId w:val="12"/>
        </w:numPr>
        <w:adjustRightInd/>
        <w:snapToGrid w:val="0"/>
        <w:spacing w:afterLines="50"/>
        <w:rPr>
          <w:rFonts w:eastAsia="宋体"/>
          <w:i/>
          <w:lang w:val="en-US" w:eastAsia="zh-CN"/>
        </w:rPr>
      </w:pPr>
      <w:r>
        <w:rPr>
          <w:rFonts w:eastAsia="宋体"/>
          <w:i/>
          <w:lang w:val="en-US" w:eastAsia="zh-CN"/>
        </w:rPr>
        <w:t>If the multiplexed PUCCH is valid in Scell slot, the SPS HARQ-ACK is transmitted in the multiplexed PUCCH slot; otherwise, the SPS HARQ-ACK is deferred.</w:t>
      </w:r>
    </w:p>
    <w:p w:rsidR="001C0565" w:rsidRDefault="001C0565">
      <w:pPr>
        <w:numPr>
          <w:ilvl w:val="255"/>
          <w:numId w:val="0"/>
        </w:numPr>
        <w:adjustRightInd/>
        <w:rPr>
          <w:lang w:val="en-US" w:eastAsia="zh-CN"/>
        </w:rPr>
      </w:pPr>
    </w:p>
    <w:p w:rsidR="001C0565" w:rsidRDefault="00953B24">
      <w:pPr>
        <w:pStyle w:val="1"/>
        <w:overflowPunct/>
        <w:autoSpaceDE/>
        <w:autoSpaceDN/>
        <w:adjustRightInd/>
        <w:snapToGrid w:val="0"/>
        <w:spacing w:beforeLines="0" w:before="60" w:after="180"/>
        <w:ind w:left="431" w:hanging="431"/>
        <w:jc w:val="left"/>
        <w:textAlignment w:val="auto"/>
        <w:rPr>
          <w:szCs w:val="28"/>
          <w:lang w:val="en-US"/>
        </w:rPr>
      </w:pPr>
      <w:r>
        <w:rPr>
          <w:rFonts w:hint="eastAsia"/>
          <w:szCs w:val="28"/>
          <w:lang w:val="en-US"/>
        </w:rPr>
        <w:t xml:space="preserve">PUCCH </w:t>
      </w:r>
      <w:r>
        <w:rPr>
          <w:szCs w:val="28"/>
          <w:lang w:val="en-US"/>
        </w:rPr>
        <w:t>cell</w:t>
      </w:r>
      <w:r>
        <w:rPr>
          <w:rFonts w:hint="eastAsia"/>
          <w:szCs w:val="28"/>
          <w:lang w:val="en-US"/>
        </w:rPr>
        <w:t xml:space="preserve"> switching for HARQ-ACK feedback</w:t>
      </w:r>
    </w:p>
    <w:p w:rsidR="001C0565" w:rsidRDefault="00953B24">
      <w:pPr>
        <w:pStyle w:val="a7"/>
        <w:snapToGrid w:val="0"/>
        <w:spacing w:afterLines="50"/>
        <w:rPr>
          <w:rFonts w:eastAsia="宋体"/>
          <w:lang w:val="en-US" w:eastAsia="zh-CN"/>
        </w:rPr>
      </w:pPr>
      <w:r>
        <w:rPr>
          <w:rFonts w:eastAsia="宋体" w:hint="eastAsia"/>
          <w:lang w:val="en-US" w:eastAsia="zh-CN"/>
        </w:rPr>
        <w:t>In the RAN1#107</w:t>
      </w:r>
      <w:r>
        <w:rPr>
          <w:rFonts w:eastAsia="宋体"/>
          <w:lang w:val="en-US" w:eastAsia="zh-CN"/>
        </w:rPr>
        <w:t>b</w:t>
      </w:r>
      <w:r>
        <w:rPr>
          <w:rFonts w:eastAsia="宋体" w:hint="eastAsia"/>
          <w:lang w:val="en-US" w:eastAsia="zh-CN"/>
        </w:rPr>
        <w:t xml:space="preserve">-e meeting, </w:t>
      </w:r>
      <w:r>
        <w:rPr>
          <w:rFonts w:eastAsia="宋体"/>
          <w:lang w:val="en-US" w:eastAsia="zh-CN"/>
        </w:rPr>
        <w:t xml:space="preserve">lots of </w:t>
      </w:r>
      <w:r>
        <w:rPr>
          <w:rFonts w:eastAsia="宋体" w:hint="eastAsia"/>
          <w:lang w:val="en-US" w:eastAsia="zh-CN"/>
        </w:rPr>
        <w:t xml:space="preserve">the </w:t>
      </w:r>
      <w:r>
        <w:rPr>
          <w:rFonts w:hint="eastAsia"/>
          <w:lang w:val="en-US" w:eastAsia="zh-CN"/>
        </w:rPr>
        <w:t>a</w:t>
      </w:r>
      <w:proofErr w:type="spellStart"/>
      <w:r>
        <w:rPr>
          <w:lang w:eastAsia="zh-CN"/>
        </w:rPr>
        <w:t>greement</w:t>
      </w:r>
      <w:proofErr w:type="spellEnd"/>
      <w:r>
        <w:rPr>
          <w:rFonts w:hint="eastAsia"/>
          <w:lang w:val="en-US" w:eastAsia="zh-CN"/>
        </w:rPr>
        <w:t xml:space="preserve">s </w:t>
      </w:r>
      <w:r>
        <w:rPr>
          <w:rFonts w:eastAsia="宋体" w:hint="eastAsia"/>
          <w:lang w:val="en-US" w:eastAsia="zh-CN"/>
        </w:rPr>
        <w:t xml:space="preserve">were reached for this topic. In this section, we will </w:t>
      </w:r>
      <w:r>
        <w:rPr>
          <w:rFonts w:eastAsia="宋体"/>
          <w:lang w:val="en-US" w:eastAsia="zh-CN"/>
        </w:rPr>
        <w:t xml:space="preserve">continue to </w:t>
      </w:r>
      <w:r>
        <w:rPr>
          <w:rFonts w:eastAsia="宋体" w:hint="eastAsia"/>
          <w:lang w:val="en-US" w:eastAsia="zh-CN"/>
        </w:rPr>
        <w:t>analyze and discuss the remaining issues</w:t>
      </w:r>
      <w:r>
        <w:rPr>
          <w:rFonts w:eastAsia="宋体"/>
          <w:lang w:val="en-US" w:eastAsia="zh-CN"/>
        </w:rPr>
        <w:t xml:space="preserve"> on:</w:t>
      </w:r>
    </w:p>
    <w:p w:rsidR="001C0565" w:rsidRDefault="00953B24">
      <w:pPr>
        <w:pStyle w:val="a7"/>
        <w:numPr>
          <w:ilvl w:val="0"/>
          <w:numId w:val="13"/>
        </w:numPr>
        <w:snapToGrid w:val="0"/>
        <w:spacing w:afterLines="50"/>
        <w:rPr>
          <w:bCs/>
        </w:rPr>
      </w:pPr>
      <w:r>
        <w:rPr>
          <w:bCs/>
        </w:rPr>
        <w:t>Interaction between PUCCH repetitions and semi-static PUCCH cell switching</w:t>
      </w:r>
    </w:p>
    <w:p w:rsidR="001C0565" w:rsidRDefault="00953B24">
      <w:pPr>
        <w:pStyle w:val="a7"/>
        <w:numPr>
          <w:ilvl w:val="0"/>
          <w:numId w:val="13"/>
        </w:numPr>
        <w:snapToGrid w:val="0"/>
        <w:spacing w:afterLines="50"/>
        <w:rPr>
          <w:bCs/>
        </w:rPr>
      </w:pPr>
      <w:r>
        <w:rPr>
          <w:bCs/>
        </w:rPr>
        <w:t xml:space="preserve">Details of </w:t>
      </w:r>
      <w:r>
        <w:rPr>
          <w:rFonts w:hint="eastAsia"/>
          <w:bCs/>
        </w:rPr>
        <w:t>Type 1 HARQ-ACK codebook construction for PUCCH cell switching</w:t>
      </w:r>
    </w:p>
    <w:p w:rsidR="001C0565" w:rsidRDefault="001C0565">
      <w:pPr>
        <w:pStyle w:val="a7"/>
        <w:snapToGrid w:val="0"/>
        <w:spacing w:afterLines="50"/>
      </w:pPr>
    </w:p>
    <w:p w:rsidR="001C0565" w:rsidRDefault="00953B24">
      <w:pPr>
        <w:pStyle w:val="2"/>
        <w:widowControl w:val="0"/>
        <w:numPr>
          <w:ilvl w:val="1"/>
          <w:numId w:val="1"/>
        </w:numPr>
        <w:overflowPunct/>
        <w:snapToGrid w:val="0"/>
        <w:spacing w:before="180" w:after="260" w:line="240" w:lineRule="exact"/>
        <w:jc w:val="left"/>
        <w:textAlignment w:val="auto"/>
        <w:rPr>
          <w:b w:val="0"/>
          <w:bCs w:val="0"/>
        </w:rPr>
      </w:pPr>
      <w:r>
        <w:rPr>
          <w:b w:val="0"/>
          <w:bCs w:val="0"/>
        </w:rPr>
        <w:t>Interaction between PUCCH repetitions and semi-static PUCCH cell switching</w:t>
      </w:r>
    </w:p>
    <w:p w:rsidR="001C0565" w:rsidRDefault="00953B24">
      <w:pPr>
        <w:adjustRightInd/>
        <w:snapToGrid w:val="0"/>
        <w:spacing w:afterLines="50"/>
        <w:rPr>
          <w:lang w:val="en-US" w:eastAsia="zh-CN"/>
        </w:rPr>
      </w:pPr>
      <w:r>
        <w:rPr>
          <w:lang w:val="en-US" w:eastAsia="zh-CN"/>
        </w:rPr>
        <w:t xml:space="preserve">In the RAN1#107bis meeting, supporting </w:t>
      </w:r>
      <w:r>
        <w:rPr>
          <w:rFonts w:hint="eastAsia"/>
          <w:lang w:val="en-US" w:eastAsia="zh-CN"/>
        </w:rPr>
        <w:t xml:space="preserve">the </w:t>
      </w:r>
      <w:r>
        <w:rPr>
          <w:lang w:val="en-US" w:eastAsia="zh-CN"/>
        </w:rPr>
        <w:t xml:space="preserve">simultaneous configuration of </w:t>
      </w:r>
      <w:r>
        <w:rPr>
          <w:rFonts w:hint="eastAsia"/>
          <w:lang w:val="en-US" w:eastAsia="zh-CN"/>
        </w:rPr>
        <w:t>semi-static PUCCH cell switching</w:t>
      </w:r>
      <w:r>
        <w:rPr>
          <w:lang w:val="en-US" w:eastAsia="zh-CN"/>
        </w:rPr>
        <w:t xml:space="preserve"> and </w:t>
      </w:r>
      <w:r>
        <w:rPr>
          <w:rFonts w:hint="eastAsia"/>
          <w:lang w:val="en-US" w:eastAsia="zh-CN"/>
        </w:rPr>
        <w:t xml:space="preserve">PUCCH repetition transmission </w:t>
      </w:r>
      <w:r>
        <w:rPr>
          <w:lang w:val="en-US" w:eastAsia="zh-CN"/>
        </w:rPr>
        <w:t>for the UE was discussed, but no agreement was reached. The following proposal is discussed.</w:t>
      </w:r>
    </w:p>
    <w:tbl>
      <w:tblPr>
        <w:tblStyle w:val="af2"/>
        <w:tblW w:w="0" w:type="auto"/>
        <w:tblLook w:val="04A0" w:firstRow="1" w:lastRow="0" w:firstColumn="1" w:lastColumn="0" w:noHBand="0" w:noVBand="1"/>
      </w:tblPr>
      <w:tblGrid>
        <w:gridCol w:w="9345"/>
      </w:tblGrid>
      <w:tr w:rsidR="001C0565">
        <w:tc>
          <w:tcPr>
            <w:tcW w:w="9571" w:type="dxa"/>
          </w:tcPr>
          <w:p w:rsidR="001C0565" w:rsidRDefault="00953B24">
            <w:pPr>
              <w:rPr>
                <w:bCs/>
                <w:szCs w:val="22"/>
              </w:rPr>
            </w:pPr>
            <w:r>
              <w:rPr>
                <w:bCs/>
                <w:color w:val="FF0000"/>
                <w:szCs w:val="22"/>
                <w:highlight w:val="yellow"/>
                <w:lang w:eastAsia="zh-CN"/>
              </w:rPr>
              <w:t xml:space="preserve">Mod </w:t>
            </w:r>
            <w:r>
              <w:rPr>
                <w:bCs/>
                <w:szCs w:val="22"/>
                <w:highlight w:val="yellow"/>
                <w:lang w:eastAsia="zh-CN"/>
              </w:rPr>
              <w:t>Proposal 11:</w:t>
            </w:r>
            <w:r>
              <w:rPr>
                <w:bCs/>
                <w:szCs w:val="22"/>
                <w:lang w:eastAsia="zh-CN"/>
              </w:rPr>
              <w:t xml:space="preserve"> </w:t>
            </w:r>
            <w:r>
              <w:rPr>
                <w:bCs/>
                <w:szCs w:val="22"/>
              </w:rPr>
              <w:t xml:space="preserve">For semi-static PUCCH cell switching, a PUCCH repetition transmission on a different target PUCCH cell from the PUCCH cell of the first PUCCH repetition is not supported </w:t>
            </w:r>
          </w:p>
          <w:p w:rsidR="001C0565" w:rsidRDefault="00953B24">
            <w:pPr>
              <w:pStyle w:val="afb"/>
              <w:numPr>
                <w:ilvl w:val="0"/>
                <w:numId w:val="14"/>
              </w:numPr>
              <w:tabs>
                <w:tab w:val="clear" w:pos="-840"/>
              </w:tabs>
              <w:overflowPunct/>
              <w:autoSpaceDE/>
              <w:autoSpaceDN/>
              <w:adjustRightInd/>
              <w:spacing w:after="160" w:line="259" w:lineRule="auto"/>
              <w:ind w:left="773" w:firstLineChars="0"/>
              <w:contextualSpacing/>
              <w:jc w:val="left"/>
              <w:textAlignment w:val="auto"/>
              <w:rPr>
                <w:bCs/>
                <w:szCs w:val="22"/>
              </w:rPr>
            </w:pPr>
            <w:r>
              <w:rPr>
                <w:bCs/>
                <w:szCs w:val="22"/>
              </w:rPr>
              <w:t xml:space="preserve">A PUCCH slot mapped to different PUCCH cell is considered as invalid for PUCCH repetition and </w:t>
            </w:r>
            <w:r>
              <w:rPr>
                <w:bCs/>
                <w:color w:val="FF0000"/>
                <w:szCs w:val="22"/>
              </w:rPr>
              <w:t>is not counted towards the total number of PUCCH repetitions / the repetition is post-phoned as in Rel-16. Example figure for 4 repetitions</w:t>
            </w:r>
            <w:r>
              <w:rPr>
                <w:bCs/>
                <w:szCs w:val="22"/>
              </w:rPr>
              <w:t>:</w:t>
            </w:r>
            <w:r>
              <w:rPr>
                <w:bCs/>
                <w:szCs w:val="22"/>
              </w:rPr>
              <w:br/>
            </w:r>
            <w:r>
              <w:rPr>
                <w:bCs/>
                <w:noProof/>
                <w:szCs w:val="22"/>
                <w:lang w:val="en-US" w:eastAsia="zh-CN"/>
              </w:rPr>
              <w:drawing>
                <wp:inline distT="0" distB="0" distL="0" distR="0">
                  <wp:extent cx="3752850" cy="927735"/>
                  <wp:effectExtent l="0" t="0" r="0" b="571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777999" cy="933982"/>
                          </a:xfrm>
                          <a:prstGeom prst="rect">
                            <a:avLst/>
                          </a:prstGeom>
                          <a:noFill/>
                          <a:ln>
                            <a:noFill/>
                          </a:ln>
                        </pic:spPr>
                      </pic:pic>
                    </a:graphicData>
                  </a:graphic>
                </wp:inline>
              </w:drawing>
            </w:r>
          </w:p>
          <w:p w:rsidR="001C0565" w:rsidRDefault="001C0565">
            <w:pPr>
              <w:pStyle w:val="afb"/>
              <w:tabs>
                <w:tab w:val="left" w:pos="-840"/>
              </w:tabs>
              <w:ind w:left="333" w:firstLineChars="0" w:firstLine="0"/>
              <w:contextualSpacing/>
              <w:rPr>
                <w:rFonts w:eastAsia="宋体"/>
                <w:lang w:val="en-US" w:eastAsia="zh-CN"/>
              </w:rPr>
            </w:pPr>
          </w:p>
        </w:tc>
      </w:tr>
    </w:tbl>
    <w:p w:rsidR="001C0565" w:rsidRDefault="001C0565">
      <w:pPr>
        <w:adjustRightInd/>
        <w:snapToGrid w:val="0"/>
        <w:spacing w:afterLines="50"/>
        <w:rPr>
          <w:rFonts w:eastAsia="宋体"/>
          <w:lang w:val="en-US" w:eastAsia="zh-CN"/>
        </w:rPr>
      </w:pPr>
    </w:p>
    <w:p w:rsidR="001C0565" w:rsidRDefault="00953B24">
      <w:pPr>
        <w:adjustRightInd/>
        <w:snapToGrid w:val="0"/>
        <w:spacing w:afterLines="50"/>
        <w:rPr>
          <w:rFonts w:eastAsia="宋体"/>
          <w:lang w:val="en-US" w:eastAsia="zh-CN"/>
        </w:rPr>
      </w:pPr>
      <w:r>
        <w:rPr>
          <w:rFonts w:eastAsia="宋体" w:hint="eastAsia"/>
          <w:lang w:val="en-US" w:eastAsia="zh-CN"/>
        </w:rPr>
        <w:t>If PUCCH repetition and PUCCH cell switching can be operated jointly, it will be beneficial for PUCCH repetition to be transmitted as early as possible. But there are some problems: how to determine a PUCCH resource for the remaining PUCCH repetition in the new PUCCH cell.</w:t>
      </w:r>
    </w:p>
    <w:p w:rsidR="001C0565" w:rsidRDefault="00953B24">
      <w:pPr>
        <w:adjustRightInd/>
        <w:snapToGrid w:val="0"/>
        <w:spacing w:afterLines="50"/>
        <w:rPr>
          <w:rFonts w:eastAsia="宋体"/>
          <w:lang w:val="en-US" w:eastAsia="zh-CN"/>
        </w:rPr>
      </w:pPr>
      <w:r>
        <w:rPr>
          <w:rFonts w:eastAsia="宋体" w:hint="eastAsia"/>
          <w:lang w:val="en-US" w:eastAsia="zh-CN"/>
        </w:rPr>
        <w:t>A simple method is provided as follows</w:t>
      </w:r>
      <w:r>
        <w:rPr>
          <w:rFonts w:eastAsia="宋体"/>
          <w:lang w:val="en-US" w:eastAsia="zh-CN"/>
        </w:rPr>
        <w:t xml:space="preserve"> to solve the determination of PUCCH resource</w:t>
      </w:r>
      <w:r>
        <w:rPr>
          <w:rFonts w:eastAsia="宋体" w:hint="eastAsia"/>
          <w:lang w:val="en-US" w:eastAsia="zh-CN"/>
        </w:rPr>
        <w:t>:</w:t>
      </w:r>
    </w:p>
    <w:p w:rsidR="001C0565" w:rsidRDefault="00953B24">
      <w:pPr>
        <w:adjustRightInd/>
        <w:snapToGrid w:val="0"/>
        <w:spacing w:afterLines="50"/>
        <w:rPr>
          <w:rFonts w:eastAsia="宋体"/>
          <w:lang w:val="en-US" w:eastAsia="zh-CN"/>
        </w:rPr>
      </w:pPr>
      <w:r>
        <w:rPr>
          <w:rFonts w:eastAsia="宋体" w:hint="eastAsia"/>
          <w:lang w:val="en-US" w:eastAsia="zh-CN"/>
        </w:rPr>
        <w:t xml:space="preserve">Assuming that the first PUCCH repetition of a PUCCH transmission is determined to be in slot n, then the PUCCH slot of the second PUCCH repetition can be determined based on the semi-static PUCCH cell switching pattern. In this way, the PUCCH slot and cell corresponding to the second PUCCH repetition can be determined, but it is possible that the PUCCH slot of the second PUCCH repetition and the PUCCH slot of the first PUCCH repetition are in different cells. </w:t>
      </w:r>
    </w:p>
    <w:p w:rsidR="001C0565" w:rsidRDefault="00953B24">
      <w:pPr>
        <w:adjustRightInd/>
        <w:snapToGrid w:val="0"/>
        <w:spacing w:afterLines="50"/>
        <w:rPr>
          <w:rFonts w:eastAsia="宋体"/>
          <w:lang w:val="en-US" w:eastAsia="zh-CN"/>
        </w:rPr>
      </w:pPr>
      <w:r>
        <w:rPr>
          <w:rFonts w:eastAsia="宋体" w:hint="eastAsia"/>
          <w:lang w:val="en-US" w:eastAsia="zh-CN"/>
        </w:rPr>
        <w:t>Then, the UE always determines a PUCCH resource for transmitting the second PUCCH repetition from the cell corresponding to the PUCCH slot determined for the second PUCCH repetition based on the PRI in the (activated) DCI corresponding to the PUCCH transmission.</w:t>
      </w:r>
    </w:p>
    <w:p w:rsidR="001C0565" w:rsidRDefault="00953B24">
      <w:pPr>
        <w:adjustRightInd/>
        <w:snapToGrid w:val="0"/>
        <w:spacing w:afterLines="50"/>
        <w:rPr>
          <w:rFonts w:eastAsia="宋体"/>
          <w:lang w:val="en-US" w:eastAsia="zh-CN"/>
        </w:rPr>
      </w:pPr>
      <w:r>
        <w:rPr>
          <w:rFonts w:eastAsia="宋体" w:hint="eastAsia"/>
          <w:lang w:val="en-US" w:eastAsia="zh-CN"/>
        </w:rPr>
        <w:t xml:space="preserve">In order to better meet the current PUCCH repetition requirements for PUCCH resources, for example, the PUCCH resources are required to have the same number of symbols for each PUCCH repetition. It may further be required that the UE expects that the PUCCH resources obtained from the PUCCH </w:t>
      </w:r>
      <w:proofErr w:type="spellStart"/>
      <w:r>
        <w:rPr>
          <w:rFonts w:eastAsia="宋体"/>
          <w:lang w:val="en-US" w:eastAsia="zh-CN"/>
        </w:rPr>
        <w:t>s</w:t>
      </w:r>
      <w:r>
        <w:rPr>
          <w:rFonts w:eastAsia="宋体" w:hint="eastAsia"/>
          <w:lang w:val="en-US" w:eastAsia="zh-CN"/>
        </w:rPr>
        <w:t>Scell</w:t>
      </w:r>
      <w:proofErr w:type="spellEnd"/>
      <w:r>
        <w:rPr>
          <w:rFonts w:eastAsia="宋体" w:hint="eastAsia"/>
          <w:lang w:val="en-US" w:eastAsia="zh-CN"/>
        </w:rPr>
        <w:t xml:space="preserve"> and the PUCCH resources obtained from the </w:t>
      </w:r>
      <w:r>
        <w:rPr>
          <w:szCs w:val="22"/>
          <w:lang w:val="en-US" w:eastAsia="zh-CN"/>
        </w:rPr>
        <w:t>PCell/</w:t>
      </w:r>
      <w:proofErr w:type="spellStart"/>
      <w:r>
        <w:rPr>
          <w:szCs w:val="22"/>
          <w:lang w:val="en-US" w:eastAsia="zh-CN"/>
        </w:rPr>
        <w:t>SPCell</w:t>
      </w:r>
      <w:proofErr w:type="spellEnd"/>
      <w:r>
        <w:rPr>
          <w:szCs w:val="22"/>
          <w:lang w:val="en-US" w:eastAsia="zh-CN"/>
        </w:rPr>
        <w:t>/PUCCH SCell</w:t>
      </w:r>
      <w:r>
        <w:rPr>
          <w:rFonts w:eastAsia="宋体" w:hint="eastAsia"/>
          <w:lang w:val="en-US" w:eastAsia="zh-CN"/>
        </w:rPr>
        <w:t xml:space="preserve"> have the same number of symbols. That is to say, the base station should ensure the above requirements when configuring PUCCH resources in </w:t>
      </w:r>
      <w:r>
        <w:rPr>
          <w:szCs w:val="22"/>
          <w:lang w:val="en-US" w:eastAsia="zh-CN"/>
        </w:rPr>
        <w:t>PCell/</w:t>
      </w:r>
      <w:proofErr w:type="spellStart"/>
      <w:r>
        <w:rPr>
          <w:szCs w:val="22"/>
          <w:lang w:val="en-US" w:eastAsia="zh-CN"/>
        </w:rPr>
        <w:t>SPCell</w:t>
      </w:r>
      <w:proofErr w:type="spellEnd"/>
      <w:r>
        <w:rPr>
          <w:szCs w:val="22"/>
          <w:lang w:val="en-US" w:eastAsia="zh-CN"/>
        </w:rPr>
        <w:t>/PUCCH SCell</w:t>
      </w:r>
      <w:r>
        <w:rPr>
          <w:rFonts w:eastAsia="宋体" w:hint="eastAsia"/>
          <w:lang w:val="en-US" w:eastAsia="zh-CN"/>
        </w:rPr>
        <w:t xml:space="preserve"> and PUCCH </w:t>
      </w:r>
      <w:proofErr w:type="spellStart"/>
      <w:r>
        <w:rPr>
          <w:rFonts w:eastAsia="宋体"/>
          <w:lang w:val="en-US" w:eastAsia="zh-CN"/>
        </w:rPr>
        <w:t>s</w:t>
      </w:r>
      <w:r>
        <w:rPr>
          <w:rFonts w:eastAsia="宋体" w:hint="eastAsia"/>
          <w:lang w:val="en-US" w:eastAsia="zh-CN"/>
        </w:rPr>
        <w:t>Scell</w:t>
      </w:r>
      <w:proofErr w:type="spellEnd"/>
      <w:r>
        <w:rPr>
          <w:rFonts w:eastAsia="宋体" w:hint="eastAsia"/>
          <w:lang w:val="en-US" w:eastAsia="zh-CN"/>
        </w:rPr>
        <w:t xml:space="preserve">. For example, in actual deployment, both </w:t>
      </w:r>
      <w:r>
        <w:rPr>
          <w:szCs w:val="22"/>
          <w:lang w:val="en-US" w:eastAsia="zh-CN"/>
        </w:rPr>
        <w:t>PCell/</w:t>
      </w:r>
      <w:proofErr w:type="spellStart"/>
      <w:r>
        <w:rPr>
          <w:szCs w:val="22"/>
          <w:lang w:val="en-US" w:eastAsia="zh-CN"/>
        </w:rPr>
        <w:t>SPCell</w:t>
      </w:r>
      <w:proofErr w:type="spellEnd"/>
      <w:r>
        <w:rPr>
          <w:szCs w:val="22"/>
          <w:lang w:val="en-US" w:eastAsia="zh-CN"/>
        </w:rPr>
        <w:t>/PUCCH SCell</w:t>
      </w:r>
      <w:r>
        <w:rPr>
          <w:rFonts w:eastAsia="宋体" w:hint="eastAsia"/>
          <w:lang w:val="en-US" w:eastAsia="zh-CN"/>
        </w:rPr>
        <w:t xml:space="preserve"> and PUCCH </w:t>
      </w:r>
      <w:proofErr w:type="spellStart"/>
      <w:r>
        <w:rPr>
          <w:rFonts w:eastAsia="宋体"/>
          <w:lang w:val="en-US" w:eastAsia="zh-CN"/>
        </w:rPr>
        <w:t>s</w:t>
      </w:r>
      <w:r>
        <w:rPr>
          <w:rFonts w:eastAsia="宋体" w:hint="eastAsia"/>
          <w:lang w:val="en-US" w:eastAsia="zh-CN"/>
        </w:rPr>
        <w:t>Scell</w:t>
      </w:r>
      <w:proofErr w:type="spellEnd"/>
      <w:r>
        <w:rPr>
          <w:rFonts w:eastAsia="宋体" w:hint="eastAsia"/>
          <w:lang w:val="en-US" w:eastAsia="zh-CN"/>
        </w:rPr>
        <w:t xml:space="preserve"> </w:t>
      </w:r>
      <w:r>
        <w:rPr>
          <w:rFonts w:eastAsia="宋体"/>
          <w:lang w:val="en-US" w:eastAsia="zh-CN"/>
        </w:rPr>
        <w:t>share the same</w:t>
      </w:r>
      <w:r>
        <w:rPr>
          <w:rFonts w:eastAsia="宋体" w:hint="eastAsia"/>
          <w:lang w:val="en-US" w:eastAsia="zh-CN"/>
        </w:rPr>
        <w:t xml:space="preserve"> SCS, and </w:t>
      </w:r>
      <w:r>
        <w:rPr>
          <w:rFonts w:eastAsia="宋体"/>
          <w:lang w:val="en-US" w:eastAsia="zh-CN"/>
        </w:rPr>
        <w:t xml:space="preserve">the frame structures </w:t>
      </w:r>
      <w:r>
        <w:rPr>
          <w:rFonts w:eastAsia="宋体" w:hint="eastAsia"/>
          <w:lang w:val="en-US" w:eastAsia="zh-CN"/>
        </w:rPr>
        <w:t xml:space="preserve">are complementary between DL and UL, so the above requirements </w:t>
      </w:r>
      <w:r>
        <w:rPr>
          <w:rFonts w:eastAsia="宋体"/>
          <w:lang w:val="en-US" w:eastAsia="zh-CN"/>
        </w:rPr>
        <w:t>can be</w:t>
      </w:r>
      <w:r>
        <w:rPr>
          <w:rFonts w:eastAsia="宋体" w:hint="eastAsia"/>
          <w:lang w:val="en-US" w:eastAsia="zh-CN"/>
        </w:rPr>
        <w:t xml:space="preserve"> easily </w:t>
      </w:r>
      <w:r>
        <w:rPr>
          <w:rFonts w:eastAsia="宋体"/>
          <w:lang w:val="en-US" w:eastAsia="zh-CN"/>
        </w:rPr>
        <w:t>satisfi</w:t>
      </w:r>
      <w:r>
        <w:rPr>
          <w:rFonts w:eastAsia="宋体" w:hint="eastAsia"/>
          <w:lang w:val="en-US" w:eastAsia="zh-CN"/>
        </w:rPr>
        <w:t>ed for the base station.</w:t>
      </w:r>
    </w:p>
    <w:p w:rsidR="001C0565" w:rsidRDefault="00953B24">
      <w:pPr>
        <w:adjustRightInd/>
        <w:snapToGrid w:val="0"/>
        <w:spacing w:afterLines="50"/>
        <w:rPr>
          <w:rFonts w:eastAsia="宋体"/>
          <w:lang w:val="en-US" w:eastAsia="zh-CN"/>
        </w:rPr>
      </w:pPr>
      <w:r>
        <w:rPr>
          <w:rFonts w:eastAsia="宋体" w:hint="eastAsia"/>
          <w:lang w:val="en-US" w:eastAsia="zh-CN"/>
        </w:rPr>
        <w:t xml:space="preserve">Using the above method, the joint operation of PUCCH repetitions and semi-static PUCCH cell switching can be </w:t>
      </w:r>
      <w:r>
        <w:rPr>
          <w:rFonts w:eastAsia="宋体"/>
          <w:lang w:val="en-US" w:eastAsia="zh-CN"/>
        </w:rPr>
        <w:t>supported</w:t>
      </w:r>
      <w:r>
        <w:rPr>
          <w:rFonts w:eastAsia="宋体" w:hint="eastAsia"/>
          <w:lang w:val="en-US" w:eastAsia="zh-CN"/>
        </w:rPr>
        <w:t xml:space="preserve"> at least in the case: the slots of PCell/</w:t>
      </w:r>
      <w:proofErr w:type="spellStart"/>
      <w:r>
        <w:rPr>
          <w:rFonts w:eastAsia="宋体" w:hint="eastAsia"/>
          <w:lang w:val="en-US" w:eastAsia="zh-CN"/>
        </w:rPr>
        <w:t>SPCell</w:t>
      </w:r>
      <w:proofErr w:type="spellEnd"/>
      <w:r>
        <w:rPr>
          <w:rFonts w:eastAsia="宋体" w:hint="eastAsia"/>
          <w:lang w:val="en-US" w:eastAsia="zh-CN"/>
        </w:rPr>
        <w:t xml:space="preserve">/PUCCH SCell and PUCCH </w:t>
      </w:r>
      <w:proofErr w:type="spellStart"/>
      <w:r>
        <w:rPr>
          <w:rFonts w:eastAsia="宋体" w:hint="eastAsia"/>
          <w:lang w:val="en-US" w:eastAsia="zh-CN"/>
        </w:rPr>
        <w:t>sScell</w:t>
      </w:r>
      <w:proofErr w:type="spellEnd"/>
      <w:r>
        <w:rPr>
          <w:rFonts w:eastAsia="宋体" w:hint="eastAsia"/>
          <w:lang w:val="en-US" w:eastAsia="zh-CN"/>
        </w:rPr>
        <w:t xml:space="preserve"> are of equal length (i.e., the same SCS configuration, and the same sub-slot/slot configuration). </w:t>
      </w:r>
      <w:r>
        <w:rPr>
          <w:rFonts w:eastAsia="宋体"/>
          <w:lang w:val="en-US" w:eastAsia="zh-CN"/>
        </w:rPr>
        <w:t>There is no</w:t>
      </w:r>
      <w:r>
        <w:rPr>
          <w:rFonts w:eastAsia="宋体" w:hint="eastAsia"/>
          <w:lang w:val="en-US" w:eastAsia="zh-CN"/>
        </w:rPr>
        <w:t xml:space="preserve"> additional standardization </w:t>
      </w:r>
      <w:r>
        <w:rPr>
          <w:rFonts w:eastAsia="宋体"/>
          <w:lang w:val="en-US" w:eastAsia="zh-CN"/>
        </w:rPr>
        <w:t>effort</w:t>
      </w:r>
      <w:r>
        <w:rPr>
          <w:rFonts w:eastAsia="宋体" w:hint="eastAsia"/>
          <w:lang w:val="en-US" w:eastAsia="zh-CN"/>
        </w:rPr>
        <w:t>.</w:t>
      </w:r>
    </w:p>
    <w:p w:rsidR="001C0565" w:rsidRDefault="00953B24">
      <w:pPr>
        <w:adjustRightInd/>
        <w:snapToGrid w:val="0"/>
        <w:spacing w:afterLines="50"/>
        <w:rPr>
          <w:rFonts w:eastAsia="宋体"/>
          <w:lang w:val="en-US" w:eastAsia="zh-CN"/>
        </w:rPr>
      </w:pPr>
      <w:r>
        <w:rPr>
          <w:rFonts w:eastAsia="宋体" w:hint="eastAsia"/>
          <w:lang w:val="en-US" w:eastAsia="zh-CN"/>
        </w:rPr>
        <w:lastRenderedPageBreak/>
        <w:t xml:space="preserve">If the joint operation of PUCCH repetition and semi-static PUCCH cell switching is supported, we recommend </w:t>
      </w:r>
      <w:r>
        <w:rPr>
          <w:rFonts w:eastAsia="宋体"/>
          <w:lang w:val="en-US" w:eastAsia="zh-CN"/>
        </w:rPr>
        <w:t xml:space="preserve">to </w:t>
      </w:r>
      <w:r>
        <w:rPr>
          <w:rFonts w:eastAsia="宋体" w:hint="eastAsia"/>
          <w:lang w:val="en-US" w:eastAsia="zh-CN"/>
        </w:rPr>
        <w:t>minimiz</w:t>
      </w:r>
      <w:r>
        <w:rPr>
          <w:rFonts w:eastAsia="宋体"/>
          <w:lang w:val="en-US" w:eastAsia="zh-CN"/>
        </w:rPr>
        <w:t>e</w:t>
      </w:r>
      <w:r>
        <w:rPr>
          <w:rFonts w:eastAsia="宋体" w:hint="eastAsia"/>
          <w:lang w:val="en-US" w:eastAsia="zh-CN"/>
        </w:rPr>
        <w:t xml:space="preserve"> the impact of standards and reuse existing mechanisms</w:t>
      </w:r>
      <w:r>
        <w:rPr>
          <w:rFonts w:eastAsia="宋体"/>
          <w:lang w:val="en-US" w:eastAsia="zh-CN"/>
        </w:rPr>
        <w:t xml:space="preserve"> as much as possible</w:t>
      </w:r>
      <w:r>
        <w:rPr>
          <w:rFonts w:eastAsia="宋体" w:hint="eastAsia"/>
          <w:lang w:val="en-US" w:eastAsia="zh-CN"/>
        </w:rPr>
        <w:t>. Otherwise, we can consider that joint operations are not supported in Rel-17.</w:t>
      </w:r>
    </w:p>
    <w:p w:rsidR="001C0565" w:rsidRDefault="00953B24">
      <w:pPr>
        <w:rPr>
          <w:rFonts w:cs="Times"/>
          <w:i/>
          <w:iCs/>
          <w:lang w:val="en-US" w:eastAsia="ko-KR"/>
        </w:rPr>
      </w:pPr>
      <w:r>
        <w:rPr>
          <w:rFonts w:eastAsia="宋体" w:hint="eastAsia"/>
          <w:b/>
          <w:bCs/>
          <w:i/>
          <w:iCs/>
          <w:lang w:val="en-US" w:eastAsia="zh-CN"/>
        </w:rPr>
        <w:t xml:space="preserve">Proposal </w:t>
      </w:r>
      <w:r>
        <w:rPr>
          <w:rFonts w:eastAsia="宋体"/>
          <w:b/>
          <w:bCs/>
          <w:i/>
          <w:iCs/>
          <w:lang w:val="en-US" w:eastAsia="zh-CN"/>
        </w:rPr>
        <w:t>6</w:t>
      </w:r>
      <w:r>
        <w:rPr>
          <w:rFonts w:eastAsia="宋体" w:hint="eastAsia"/>
          <w:b/>
          <w:bCs/>
          <w:i/>
          <w:iCs/>
          <w:lang w:val="en-US" w:eastAsia="zh-CN"/>
        </w:rPr>
        <w:t>:</w:t>
      </w:r>
      <w:r>
        <w:rPr>
          <w:rFonts w:eastAsia="宋体" w:hint="eastAsia"/>
          <w:i/>
          <w:lang w:val="en-US" w:eastAsia="zh-CN"/>
        </w:rPr>
        <w:t xml:space="preserve"> </w:t>
      </w:r>
      <w:r>
        <w:rPr>
          <w:rFonts w:cs="Times"/>
          <w:i/>
          <w:lang w:val="en-US" w:eastAsia="ko-KR"/>
        </w:rPr>
        <w:t xml:space="preserve">Support </w:t>
      </w:r>
      <w:r>
        <w:rPr>
          <w:rFonts w:hint="eastAsia"/>
          <w:i/>
          <w:iCs/>
          <w:lang w:val="en-US" w:eastAsia="zh-CN"/>
        </w:rPr>
        <w:t xml:space="preserve">the </w:t>
      </w:r>
      <w:r>
        <w:rPr>
          <w:i/>
          <w:iCs/>
          <w:lang w:val="en-US" w:eastAsia="zh-CN"/>
        </w:rPr>
        <w:t xml:space="preserve">simultaneous configuration of </w:t>
      </w:r>
      <w:r>
        <w:rPr>
          <w:bCs/>
          <w:i/>
          <w:iCs/>
          <w:szCs w:val="22"/>
        </w:rPr>
        <w:t>semi-static PUCCH cell switching</w:t>
      </w:r>
      <w:r>
        <w:rPr>
          <w:i/>
          <w:iCs/>
          <w:lang w:val="en-US" w:eastAsia="zh-CN"/>
        </w:rPr>
        <w:t xml:space="preserve"> and </w:t>
      </w:r>
      <w:r>
        <w:rPr>
          <w:bCs/>
          <w:i/>
          <w:iCs/>
          <w:szCs w:val="22"/>
        </w:rPr>
        <w:t>PUCCH repetition transmission</w:t>
      </w:r>
      <w:r>
        <w:rPr>
          <w:rFonts w:hint="eastAsia"/>
          <w:i/>
          <w:iCs/>
          <w:lang w:val="en-US" w:eastAsia="zh-CN"/>
        </w:rPr>
        <w:t xml:space="preserve"> at least for the case where the slots of PCell/</w:t>
      </w:r>
      <w:proofErr w:type="spellStart"/>
      <w:r>
        <w:rPr>
          <w:rFonts w:hint="eastAsia"/>
          <w:i/>
          <w:iCs/>
          <w:lang w:val="en-US" w:eastAsia="zh-CN"/>
        </w:rPr>
        <w:t>SPCell</w:t>
      </w:r>
      <w:proofErr w:type="spellEnd"/>
      <w:r>
        <w:rPr>
          <w:rFonts w:hint="eastAsia"/>
          <w:i/>
          <w:iCs/>
          <w:lang w:val="en-US" w:eastAsia="zh-CN"/>
        </w:rPr>
        <w:t xml:space="preserve">/PUCCH SCell and PUCCH </w:t>
      </w:r>
      <w:proofErr w:type="spellStart"/>
      <w:r>
        <w:rPr>
          <w:rFonts w:hint="eastAsia"/>
          <w:i/>
          <w:iCs/>
          <w:lang w:val="en-US" w:eastAsia="zh-CN"/>
        </w:rPr>
        <w:t>sScell</w:t>
      </w:r>
      <w:proofErr w:type="spellEnd"/>
      <w:r>
        <w:rPr>
          <w:rFonts w:hint="eastAsia"/>
          <w:i/>
          <w:iCs/>
          <w:lang w:val="en-US" w:eastAsia="zh-CN"/>
        </w:rPr>
        <w:t xml:space="preserve"> are of equal length</w:t>
      </w:r>
      <w:r>
        <w:rPr>
          <w:rFonts w:cs="Times"/>
          <w:i/>
          <w:iCs/>
          <w:lang w:val="en-US" w:eastAsia="ko-KR"/>
        </w:rPr>
        <w:t>.</w:t>
      </w:r>
    </w:p>
    <w:p w:rsidR="001C0565" w:rsidRDefault="00953B24">
      <w:pPr>
        <w:numPr>
          <w:ilvl w:val="0"/>
          <w:numId w:val="15"/>
        </w:numPr>
        <w:rPr>
          <w:rFonts w:cs="Times"/>
          <w:i/>
          <w:iCs/>
          <w:lang w:val="en-US" w:eastAsia="ko-KR"/>
        </w:rPr>
      </w:pPr>
      <w:r>
        <w:rPr>
          <w:rFonts w:cs="Times" w:hint="eastAsia"/>
          <w:i/>
          <w:iCs/>
          <w:lang w:val="en-US" w:eastAsia="ko-KR"/>
        </w:rPr>
        <w:t>For a PUCCH that is repeatedly transmitted, PUCCH cells and PUCCH slots corresponding to PUCCH repetitions other than the first PUCCH repetition are determined based on the semi-static PUCCH cell switching pattern.</w:t>
      </w:r>
    </w:p>
    <w:p w:rsidR="001C0565" w:rsidRDefault="00953B24">
      <w:pPr>
        <w:numPr>
          <w:ilvl w:val="1"/>
          <w:numId w:val="15"/>
        </w:numPr>
        <w:rPr>
          <w:rFonts w:cs="Times"/>
          <w:i/>
          <w:iCs/>
          <w:lang w:val="en-US" w:eastAsia="ko-KR"/>
        </w:rPr>
      </w:pPr>
      <w:r>
        <w:rPr>
          <w:rFonts w:cs="Times" w:hint="eastAsia"/>
          <w:i/>
          <w:iCs/>
          <w:lang w:val="en-US" w:eastAsia="ko-KR"/>
        </w:rPr>
        <w:t>PUCCH resources corresponding to PUCCH repetitions other than the first PUCCH repetition are determined from the determined PUCCH cell based on the PRI in the (activated) DCI corresponding to the PUCCH.</w:t>
      </w:r>
    </w:p>
    <w:p w:rsidR="001C0565" w:rsidRDefault="00953B24">
      <w:pPr>
        <w:numPr>
          <w:ilvl w:val="1"/>
          <w:numId w:val="15"/>
        </w:numPr>
        <w:rPr>
          <w:rFonts w:cs="Times"/>
          <w:i/>
          <w:iCs/>
          <w:lang w:val="en-US" w:eastAsia="ko-KR"/>
        </w:rPr>
      </w:pPr>
      <w:r>
        <w:rPr>
          <w:rFonts w:cs="Times" w:hint="eastAsia"/>
          <w:i/>
          <w:iCs/>
          <w:lang w:val="en-US" w:eastAsia="ko-KR"/>
        </w:rPr>
        <w:t>UE expects that PUCCH resources from PCell/</w:t>
      </w:r>
      <w:proofErr w:type="spellStart"/>
      <w:r>
        <w:rPr>
          <w:rFonts w:cs="Times" w:hint="eastAsia"/>
          <w:i/>
          <w:iCs/>
          <w:lang w:val="en-US" w:eastAsia="ko-KR"/>
        </w:rPr>
        <w:t>SPCell</w:t>
      </w:r>
      <w:proofErr w:type="spellEnd"/>
      <w:r>
        <w:rPr>
          <w:rFonts w:cs="Times" w:hint="eastAsia"/>
          <w:i/>
          <w:iCs/>
          <w:lang w:val="en-US" w:eastAsia="ko-KR"/>
        </w:rPr>
        <w:t xml:space="preserve">/PUCCH SCell and PUCCH </w:t>
      </w:r>
      <w:proofErr w:type="spellStart"/>
      <w:r>
        <w:rPr>
          <w:rFonts w:cs="Times" w:hint="eastAsia"/>
          <w:i/>
          <w:iCs/>
          <w:lang w:val="en-US" w:eastAsia="ko-KR"/>
        </w:rPr>
        <w:t>sScell</w:t>
      </w:r>
      <w:proofErr w:type="spellEnd"/>
      <w:r>
        <w:rPr>
          <w:rFonts w:cs="Times" w:hint="eastAsia"/>
          <w:i/>
          <w:iCs/>
          <w:lang w:val="en-US" w:eastAsia="ko-KR"/>
        </w:rPr>
        <w:t xml:space="preserve"> have the same number of symbols for each PUCCH repetition.</w:t>
      </w:r>
    </w:p>
    <w:p w:rsidR="001C0565" w:rsidRDefault="00953B24">
      <w:pPr>
        <w:pStyle w:val="2"/>
        <w:widowControl w:val="0"/>
        <w:numPr>
          <w:ilvl w:val="1"/>
          <w:numId w:val="1"/>
        </w:numPr>
        <w:overflowPunct/>
        <w:snapToGrid w:val="0"/>
        <w:spacing w:before="180" w:after="260" w:line="240" w:lineRule="exact"/>
        <w:jc w:val="left"/>
        <w:textAlignment w:val="auto"/>
        <w:rPr>
          <w:b w:val="0"/>
          <w:bCs w:val="0"/>
        </w:rPr>
      </w:pPr>
      <w:r>
        <w:rPr>
          <w:b w:val="0"/>
          <w:bCs w:val="0"/>
        </w:rPr>
        <w:t xml:space="preserve">Type 1 HARQ-ACK codebook construction </w:t>
      </w:r>
      <w:r>
        <w:rPr>
          <w:rFonts w:hint="eastAsia"/>
          <w:b w:val="0"/>
          <w:bCs w:val="0"/>
        </w:rPr>
        <w:t>for PUCCH cell switching</w:t>
      </w:r>
    </w:p>
    <w:p w:rsidR="001C0565" w:rsidRDefault="00953B24">
      <w:pPr>
        <w:adjustRightInd/>
        <w:snapToGrid w:val="0"/>
        <w:spacing w:afterLines="50"/>
        <w:rPr>
          <w:lang w:val="en-US" w:eastAsia="zh-CN"/>
        </w:rPr>
      </w:pPr>
      <w:r>
        <w:rPr>
          <w:rFonts w:hint="eastAsia"/>
          <w:lang w:val="en-US" w:eastAsia="zh-CN"/>
        </w:rPr>
        <w:t>In the RAN1#107b</w:t>
      </w:r>
      <w:r>
        <w:rPr>
          <w:lang w:val="en-US" w:eastAsia="zh-CN"/>
        </w:rPr>
        <w:t>-e</w:t>
      </w:r>
      <w:r>
        <w:rPr>
          <w:rFonts w:hint="eastAsia"/>
          <w:lang w:val="en-US" w:eastAsia="zh-CN"/>
        </w:rPr>
        <w:t xml:space="preserve"> meeting, the following agreements are reached, but no further details are specified for </w:t>
      </w:r>
      <w:r>
        <w:rPr>
          <w:lang w:val="en-US" w:eastAsia="zh-CN"/>
        </w:rPr>
        <w:t>T</w:t>
      </w:r>
      <w:r>
        <w:rPr>
          <w:rFonts w:hint="eastAsia"/>
          <w:lang w:val="en-US" w:eastAsia="zh-CN"/>
        </w:rPr>
        <w:t>ype 1 codebook construction.</w:t>
      </w:r>
      <w:r>
        <w:rPr>
          <w:lang w:val="en-US" w:eastAsia="zh-CN"/>
        </w:rPr>
        <w:t xml:space="preserve"> </w:t>
      </w:r>
      <w:r>
        <w:rPr>
          <w:rFonts w:hint="eastAsia"/>
          <w:lang w:val="en-US" w:eastAsia="zh-CN"/>
        </w:rPr>
        <w:t>In this section</w:t>
      </w:r>
      <w:r>
        <w:rPr>
          <w:lang w:val="en-US" w:eastAsia="zh-CN"/>
        </w:rPr>
        <w:t>,</w:t>
      </w:r>
      <w:r>
        <w:rPr>
          <w:rFonts w:hint="eastAsia"/>
          <w:lang w:val="en-US" w:eastAsia="zh-CN"/>
        </w:rPr>
        <w:t xml:space="preserve"> it is further clarified that </w:t>
      </w:r>
      <w:r w:rsidR="00B90612">
        <w:rPr>
          <w:lang w:val="en-US" w:eastAsia="zh-CN"/>
        </w:rPr>
        <w:t xml:space="preserve">details of </w:t>
      </w:r>
      <w:r>
        <w:rPr>
          <w:rFonts w:hint="eastAsia"/>
          <w:lang w:val="en-US" w:eastAsia="zh-CN"/>
        </w:rPr>
        <w:t xml:space="preserve">the construction of the </w:t>
      </w:r>
      <w:r>
        <w:rPr>
          <w:lang w:val="en-US" w:eastAsia="zh-CN"/>
        </w:rPr>
        <w:t>T</w:t>
      </w:r>
      <w:r>
        <w:rPr>
          <w:rFonts w:hint="eastAsia"/>
          <w:lang w:val="en-US" w:eastAsia="zh-CN"/>
        </w:rPr>
        <w:t>ype 1 codebook.</w:t>
      </w:r>
    </w:p>
    <w:tbl>
      <w:tblPr>
        <w:tblStyle w:val="af2"/>
        <w:tblW w:w="0" w:type="auto"/>
        <w:tblLook w:val="04A0" w:firstRow="1" w:lastRow="0" w:firstColumn="1" w:lastColumn="0" w:noHBand="0" w:noVBand="1"/>
      </w:tblPr>
      <w:tblGrid>
        <w:gridCol w:w="9345"/>
      </w:tblGrid>
      <w:tr w:rsidR="001C0565">
        <w:tc>
          <w:tcPr>
            <w:tcW w:w="9571" w:type="dxa"/>
          </w:tcPr>
          <w:p w:rsidR="001C0565" w:rsidRDefault="00953B24">
            <w:pPr>
              <w:overflowPunct/>
              <w:autoSpaceDE/>
              <w:autoSpaceDN/>
              <w:adjustRightInd/>
              <w:spacing w:after="0"/>
              <w:jc w:val="left"/>
              <w:textAlignment w:val="auto"/>
              <w:rPr>
                <w:rFonts w:ascii="Times" w:hAnsi="Times" w:cs="Times"/>
                <w:color w:val="500050"/>
                <w:shd w:val="clear" w:color="auto" w:fill="FFFFFF"/>
                <w:lang w:val="en-US" w:eastAsia="ko-KR"/>
              </w:rPr>
            </w:pPr>
            <w:r>
              <w:rPr>
                <w:rFonts w:ascii="Times" w:hAnsi="Times" w:cs="Times"/>
                <w:b/>
                <w:bCs/>
                <w:color w:val="500050"/>
                <w:shd w:val="clear" w:color="auto" w:fill="00FF00"/>
                <w:lang w:val="en-US" w:eastAsia="ko-KR"/>
              </w:rPr>
              <w:t>Agreement</w:t>
            </w:r>
          </w:p>
          <w:p w:rsidR="001C0565" w:rsidRDefault="00953B24">
            <w:pPr>
              <w:overflowPunct/>
              <w:autoSpaceDE/>
              <w:autoSpaceDN/>
              <w:adjustRightInd/>
              <w:spacing w:after="0"/>
              <w:jc w:val="left"/>
              <w:textAlignment w:val="auto"/>
              <w:rPr>
                <w:rFonts w:ascii="Times" w:hAnsi="Times" w:cs="Times"/>
                <w:bCs/>
                <w:shd w:val="clear" w:color="auto" w:fill="FFFFFF"/>
                <w:lang w:val="en-US" w:eastAsia="ko-KR"/>
              </w:rPr>
            </w:pPr>
            <w:r>
              <w:rPr>
                <w:rFonts w:ascii="Times" w:hAnsi="Times" w:cs="Times"/>
                <w:bCs/>
                <w:shd w:val="clear" w:color="auto" w:fill="FFFFFF"/>
                <w:lang w:val="en-US" w:eastAsia="ko-KR"/>
              </w:rPr>
              <w:t xml:space="preserve">For PUCCH cell switching based on semi-static time domain pattern, the Type 1 HARQ-ACK codebook construction is based on the k1 set(s) of the PCell / </w:t>
            </w:r>
            <w:proofErr w:type="spellStart"/>
            <w:r>
              <w:rPr>
                <w:rFonts w:ascii="Times" w:hAnsi="Times" w:cs="Times"/>
                <w:bCs/>
                <w:shd w:val="clear" w:color="auto" w:fill="FFFFFF"/>
                <w:lang w:val="en-US" w:eastAsia="ko-KR"/>
              </w:rPr>
              <w:t>SPCell</w:t>
            </w:r>
            <w:proofErr w:type="spellEnd"/>
            <w:r>
              <w:rPr>
                <w:rFonts w:ascii="Times" w:hAnsi="Times" w:cs="Times"/>
                <w:bCs/>
                <w:shd w:val="clear" w:color="auto" w:fill="FFFFFF"/>
                <w:lang w:val="en-US" w:eastAsia="ko-KR"/>
              </w:rPr>
              <w:t xml:space="preserve"> / PUCCH SCell.</w:t>
            </w:r>
          </w:p>
          <w:p w:rsidR="001C0565" w:rsidRDefault="00953B24">
            <w:pPr>
              <w:overflowPunct/>
              <w:autoSpaceDE/>
              <w:autoSpaceDN/>
              <w:adjustRightInd/>
              <w:spacing w:after="0"/>
              <w:jc w:val="left"/>
              <w:textAlignment w:val="auto"/>
              <w:rPr>
                <w:rFonts w:ascii="Times" w:eastAsia="Batang" w:hAnsi="Times" w:cs="Times"/>
                <w:b/>
                <w:bCs/>
                <w:highlight w:val="green"/>
                <w:lang w:eastAsia="zh-CN"/>
              </w:rPr>
            </w:pPr>
            <w:r>
              <w:rPr>
                <w:rFonts w:ascii="Times" w:eastAsia="Batang" w:hAnsi="Times" w:cs="Times"/>
                <w:b/>
                <w:bCs/>
                <w:highlight w:val="green"/>
                <w:lang w:eastAsia="zh-CN"/>
              </w:rPr>
              <w:t>Agreement</w:t>
            </w:r>
          </w:p>
          <w:p w:rsidR="001C0565" w:rsidRDefault="00953B24">
            <w:pPr>
              <w:overflowPunct/>
              <w:autoSpaceDE/>
              <w:autoSpaceDN/>
              <w:adjustRightInd/>
              <w:spacing w:after="0"/>
              <w:jc w:val="left"/>
              <w:textAlignment w:val="auto"/>
              <w:rPr>
                <w:rFonts w:ascii="Times" w:eastAsia="Batang" w:hAnsi="Times" w:cs="Times"/>
                <w:lang w:eastAsia="zh-CN"/>
              </w:rPr>
            </w:pPr>
            <w:r>
              <w:rPr>
                <w:rFonts w:ascii="Times" w:eastAsia="Batang" w:hAnsi="Times" w:cs="Times"/>
                <w:lang w:eastAsia="zh-CN"/>
              </w:rPr>
              <w:t>For dynamic PUCCH cell switching, the Type 1 HARQ-ACK codebook construction is based on the k1 set(s) of the dynamically indicated PUCCH cell.</w:t>
            </w:r>
          </w:p>
          <w:p w:rsidR="001C0565" w:rsidRDefault="001C0565">
            <w:pPr>
              <w:pStyle w:val="afb"/>
              <w:numPr>
                <w:ilvl w:val="255"/>
                <w:numId w:val="0"/>
              </w:numPr>
              <w:adjustRightInd/>
              <w:snapToGrid w:val="0"/>
              <w:spacing w:after="0"/>
              <w:ind w:firstLine="420"/>
              <w:contextualSpacing/>
              <w:rPr>
                <w:i/>
                <w:iCs/>
                <w:lang w:val="en-US" w:eastAsia="zh-CN"/>
              </w:rPr>
            </w:pPr>
          </w:p>
        </w:tc>
      </w:tr>
    </w:tbl>
    <w:p w:rsidR="001C0565" w:rsidRDefault="001C0565">
      <w:pPr>
        <w:adjustRightInd/>
        <w:snapToGrid w:val="0"/>
        <w:spacing w:afterLines="50"/>
        <w:rPr>
          <w:i/>
          <w:iCs/>
          <w:lang w:val="en-US" w:eastAsia="zh-CN"/>
        </w:rPr>
      </w:pPr>
    </w:p>
    <w:p w:rsidR="001C0565" w:rsidRDefault="00953B24">
      <w:pPr>
        <w:adjustRightInd/>
        <w:snapToGrid w:val="0"/>
        <w:spacing w:afterLines="50"/>
        <w:rPr>
          <w:lang w:val="en-US" w:eastAsia="zh-CN"/>
        </w:rPr>
      </w:pPr>
      <w:r>
        <w:rPr>
          <w:lang w:val="en-US" w:eastAsia="zh-CN"/>
        </w:rPr>
        <w:t xml:space="preserve">For dynamic PUCCH cell switching, the k1 set of the indicated PUCCH cell is used as the Type 1 codebook construction. Based on this, a simple approach is proposed </w:t>
      </w:r>
      <w:r>
        <w:rPr>
          <w:rFonts w:hint="eastAsia"/>
          <w:lang w:val="en-US" w:eastAsia="zh-CN"/>
        </w:rPr>
        <w:t xml:space="preserve">to generate the </w:t>
      </w:r>
      <w:r>
        <w:rPr>
          <w:lang w:val="en-US" w:eastAsia="zh-CN"/>
        </w:rPr>
        <w:t>T</w:t>
      </w:r>
      <w:r>
        <w:rPr>
          <w:rFonts w:hint="eastAsia"/>
          <w:lang w:val="en-US" w:eastAsia="zh-CN"/>
        </w:rPr>
        <w:t xml:space="preserve">ype 1 codebook </w:t>
      </w:r>
      <w:r>
        <w:rPr>
          <w:lang w:val="en-US" w:eastAsia="zh-CN"/>
        </w:rPr>
        <w:t>as follows.</w:t>
      </w:r>
    </w:p>
    <w:p w:rsidR="001C0565" w:rsidRDefault="00953B24">
      <w:pPr>
        <w:numPr>
          <w:ilvl w:val="0"/>
          <w:numId w:val="16"/>
        </w:numPr>
        <w:adjustRightInd/>
        <w:snapToGrid w:val="0"/>
        <w:spacing w:afterLines="50"/>
        <w:rPr>
          <w:lang w:val="en-US" w:eastAsia="zh-CN"/>
        </w:rPr>
      </w:pPr>
      <w:r>
        <w:rPr>
          <w:lang w:val="en-US" w:eastAsia="zh-CN"/>
        </w:rPr>
        <w:t>If the indicated PUCCH cell for transmitting Type 1 codebook is</w:t>
      </w:r>
      <w:r>
        <w:rPr>
          <w:rFonts w:hint="eastAsia"/>
          <w:lang w:val="en-US" w:eastAsia="zh-CN"/>
        </w:rPr>
        <w:t xml:space="preserve"> </w:t>
      </w:r>
      <w:r>
        <w:rPr>
          <w:lang w:val="en-US" w:eastAsia="zh-CN"/>
        </w:rPr>
        <w:t>PCell, obviously, the existing Type 1 codebook construction mechanism can be directly reused.</w:t>
      </w:r>
    </w:p>
    <w:p w:rsidR="001C0565" w:rsidRDefault="00953B24">
      <w:pPr>
        <w:numPr>
          <w:ilvl w:val="0"/>
          <w:numId w:val="16"/>
        </w:numPr>
        <w:adjustRightInd/>
        <w:snapToGrid w:val="0"/>
        <w:spacing w:afterLines="50"/>
        <w:rPr>
          <w:lang w:val="en-US" w:eastAsia="zh-CN"/>
        </w:rPr>
      </w:pPr>
      <w:r>
        <w:rPr>
          <w:rFonts w:hint="eastAsia"/>
          <w:lang w:val="en-US" w:eastAsia="zh-CN"/>
        </w:rPr>
        <w:t xml:space="preserve">If the indicated PUCCH cell for transmitting </w:t>
      </w:r>
      <w:r>
        <w:rPr>
          <w:lang w:val="en-US" w:eastAsia="zh-CN"/>
        </w:rPr>
        <w:t>T</w:t>
      </w:r>
      <w:r>
        <w:rPr>
          <w:rFonts w:hint="eastAsia"/>
          <w:lang w:val="en-US" w:eastAsia="zh-CN"/>
        </w:rPr>
        <w:t>ype</w:t>
      </w:r>
      <w:r>
        <w:rPr>
          <w:lang w:val="en-US" w:eastAsia="zh-CN"/>
        </w:rPr>
        <w:t xml:space="preserve"> </w:t>
      </w:r>
      <w:r>
        <w:rPr>
          <w:rFonts w:hint="eastAsia"/>
          <w:lang w:val="en-US" w:eastAsia="zh-CN"/>
        </w:rPr>
        <w:t>1 codebook are Scell, the indicated PUCCH cell is regarded as "</w:t>
      </w:r>
      <w:r>
        <w:rPr>
          <w:lang w:val="en-US" w:eastAsia="zh-CN"/>
        </w:rPr>
        <w:t>Nominal PCell</w:t>
      </w:r>
      <w:r>
        <w:rPr>
          <w:rFonts w:hint="eastAsia"/>
          <w:lang w:val="en-US" w:eastAsia="zh-CN"/>
        </w:rPr>
        <w:t xml:space="preserve">", the </w:t>
      </w:r>
      <w:r>
        <w:rPr>
          <w:lang w:val="en-US" w:eastAsia="zh-CN"/>
        </w:rPr>
        <w:t>original PCell</w:t>
      </w:r>
      <w:r>
        <w:rPr>
          <w:rFonts w:hint="eastAsia"/>
          <w:lang w:val="en-US" w:eastAsia="zh-CN"/>
        </w:rPr>
        <w:t xml:space="preserve"> is regarded as "</w:t>
      </w:r>
      <w:r>
        <w:rPr>
          <w:lang w:val="en-US" w:eastAsia="zh-CN"/>
        </w:rPr>
        <w:t>Nominal</w:t>
      </w:r>
      <w:r>
        <w:rPr>
          <w:rFonts w:hint="eastAsia"/>
          <w:lang w:val="en-US" w:eastAsia="zh-CN"/>
        </w:rPr>
        <w:t xml:space="preserve"> Scell", and the indicated PUCCH slot is regarded as "</w:t>
      </w:r>
      <w:r>
        <w:rPr>
          <w:lang w:val="en-US" w:eastAsia="zh-CN"/>
        </w:rPr>
        <w:t>Nominal</w:t>
      </w:r>
      <w:r>
        <w:rPr>
          <w:rFonts w:hint="eastAsia"/>
          <w:lang w:val="en-US" w:eastAsia="zh-CN"/>
        </w:rPr>
        <w:t xml:space="preserve"> slot n". Then reuse the existing </w:t>
      </w:r>
      <w:r>
        <w:rPr>
          <w:lang w:val="en-US" w:eastAsia="zh-CN"/>
        </w:rPr>
        <w:t>T</w:t>
      </w:r>
      <w:r>
        <w:rPr>
          <w:rFonts w:hint="eastAsia"/>
          <w:lang w:val="en-US" w:eastAsia="zh-CN"/>
        </w:rPr>
        <w:t>ype</w:t>
      </w:r>
      <w:r>
        <w:rPr>
          <w:lang w:val="en-US" w:eastAsia="zh-CN"/>
        </w:rPr>
        <w:t xml:space="preserve"> </w:t>
      </w:r>
      <w:r>
        <w:rPr>
          <w:rFonts w:hint="eastAsia"/>
          <w:lang w:val="en-US" w:eastAsia="zh-CN"/>
        </w:rPr>
        <w:t xml:space="preserve">1 codebook construction mechanism to complete the </w:t>
      </w:r>
      <w:r>
        <w:rPr>
          <w:lang w:val="en-US" w:eastAsia="zh-CN"/>
        </w:rPr>
        <w:t>T</w:t>
      </w:r>
      <w:r>
        <w:rPr>
          <w:rFonts w:hint="eastAsia"/>
          <w:lang w:val="en-US" w:eastAsia="zh-CN"/>
        </w:rPr>
        <w:t>ype</w:t>
      </w:r>
      <w:r>
        <w:rPr>
          <w:lang w:val="en-US" w:eastAsia="zh-CN"/>
        </w:rPr>
        <w:t xml:space="preserve"> </w:t>
      </w:r>
      <w:r>
        <w:rPr>
          <w:rFonts w:hint="eastAsia"/>
          <w:lang w:val="en-US" w:eastAsia="zh-CN"/>
        </w:rPr>
        <w:t>1 codebook construction between the "</w:t>
      </w:r>
      <w:r>
        <w:rPr>
          <w:lang w:val="en-US" w:eastAsia="zh-CN"/>
        </w:rPr>
        <w:t>Nominal</w:t>
      </w:r>
      <w:r>
        <w:rPr>
          <w:rFonts w:hint="eastAsia"/>
          <w:lang w:val="en-US" w:eastAsia="zh-CN"/>
        </w:rPr>
        <w:t xml:space="preserve"> </w:t>
      </w:r>
      <w:r>
        <w:rPr>
          <w:lang w:val="en-US" w:eastAsia="zh-CN"/>
        </w:rPr>
        <w:t>PCell</w:t>
      </w:r>
      <w:r>
        <w:rPr>
          <w:rFonts w:hint="eastAsia"/>
          <w:lang w:val="en-US" w:eastAsia="zh-CN"/>
        </w:rPr>
        <w:t>" and the "</w:t>
      </w:r>
      <w:r>
        <w:rPr>
          <w:lang w:val="en-US" w:eastAsia="zh-CN"/>
        </w:rPr>
        <w:t>Nominal</w:t>
      </w:r>
      <w:r>
        <w:rPr>
          <w:rFonts w:hint="eastAsia"/>
          <w:lang w:val="en-US" w:eastAsia="zh-CN"/>
        </w:rPr>
        <w:t xml:space="preserve"> Scell". That is, the existing </w:t>
      </w:r>
      <w:r>
        <w:rPr>
          <w:lang w:val="en-US" w:eastAsia="zh-CN"/>
        </w:rPr>
        <w:t>T</w:t>
      </w:r>
      <w:r>
        <w:rPr>
          <w:rFonts w:hint="eastAsia"/>
          <w:lang w:val="en-US" w:eastAsia="zh-CN"/>
        </w:rPr>
        <w:t>ype</w:t>
      </w:r>
      <w:r>
        <w:rPr>
          <w:lang w:val="en-US" w:eastAsia="zh-CN"/>
        </w:rPr>
        <w:t xml:space="preserve"> </w:t>
      </w:r>
      <w:r>
        <w:rPr>
          <w:rFonts w:hint="eastAsia"/>
          <w:lang w:val="en-US" w:eastAsia="zh-CN"/>
        </w:rPr>
        <w:t>1 HARQ-ACK codebook construction mechanism is actually reused. In this case, the k1 set is also from Scell, that is, from "</w:t>
      </w:r>
      <w:r>
        <w:rPr>
          <w:lang w:val="en-US" w:eastAsia="zh-CN"/>
        </w:rPr>
        <w:t>Nominal</w:t>
      </w:r>
      <w:r>
        <w:rPr>
          <w:rFonts w:hint="eastAsia"/>
          <w:lang w:val="en-US" w:eastAsia="zh-CN"/>
        </w:rPr>
        <w:t xml:space="preserve"> </w:t>
      </w:r>
      <w:r>
        <w:rPr>
          <w:lang w:val="en-US" w:eastAsia="zh-CN"/>
        </w:rPr>
        <w:t>PCell</w:t>
      </w:r>
      <w:r>
        <w:rPr>
          <w:rFonts w:hint="eastAsia"/>
          <w:lang w:val="en-US" w:eastAsia="zh-CN"/>
        </w:rPr>
        <w:t xml:space="preserve">". </w:t>
      </w:r>
      <w:r>
        <w:rPr>
          <w:lang w:val="en-US" w:eastAsia="zh-CN"/>
        </w:rPr>
        <w:t>I</w:t>
      </w:r>
      <w:r>
        <w:rPr>
          <w:rFonts w:hint="eastAsia"/>
          <w:lang w:val="en-US" w:eastAsia="zh-CN"/>
        </w:rPr>
        <w:t xml:space="preserve">f the SCS of the </w:t>
      </w:r>
      <w:r>
        <w:rPr>
          <w:lang w:val="en-US" w:eastAsia="zh-CN"/>
        </w:rPr>
        <w:t>PCell</w:t>
      </w:r>
      <w:r>
        <w:rPr>
          <w:rFonts w:hint="eastAsia"/>
          <w:lang w:val="en-US" w:eastAsia="zh-CN"/>
        </w:rPr>
        <w:t xml:space="preserve"> and the Scell are different, the SCS of the Scell (that is, "</w:t>
      </w:r>
      <w:r>
        <w:rPr>
          <w:lang w:val="en-US" w:eastAsia="zh-CN"/>
        </w:rPr>
        <w:t>Nominal</w:t>
      </w:r>
      <w:r>
        <w:rPr>
          <w:rFonts w:hint="eastAsia"/>
          <w:lang w:val="en-US" w:eastAsia="zh-CN"/>
        </w:rPr>
        <w:t xml:space="preserve"> </w:t>
      </w:r>
      <w:r>
        <w:rPr>
          <w:lang w:val="en-US" w:eastAsia="zh-CN"/>
        </w:rPr>
        <w:t>PCell</w:t>
      </w:r>
      <w:r>
        <w:rPr>
          <w:rFonts w:hint="eastAsia"/>
          <w:lang w:val="en-US" w:eastAsia="zh-CN"/>
        </w:rPr>
        <w:t>") is used as a reference.</w:t>
      </w:r>
    </w:p>
    <w:p w:rsidR="001C0565" w:rsidRDefault="00953B24">
      <w:pPr>
        <w:adjustRightInd/>
        <w:snapToGrid w:val="0"/>
        <w:spacing w:afterLines="50"/>
        <w:rPr>
          <w:lang w:val="en-US" w:eastAsia="zh-CN"/>
        </w:rPr>
      </w:pPr>
      <w:r>
        <w:rPr>
          <w:rFonts w:hint="eastAsia"/>
          <w:lang w:val="en-US" w:eastAsia="zh-CN"/>
        </w:rPr>
        <w:t xml:space="preserve">For semi-static PUCCH cell </w:t>
      </w:r>
      <w:r>
        <w:rPr>
          <w:lang w:val="en-US" w:eastAsia="zh-CN"/>
        </w:rPr>
        <w:t>switching</w:t>
      </w:r>
      <w:r>
        <w:rPr>
          <w:rFonts w:hint="eastAsia"/>
          <w:lang w:val="en-US" w:eastAsia="zh-CN"/>
        </w:rPr>
        <w:t xml:space="preserve">, the k1 set of </w:t>
      </w:r>
      <w:r>
        <w:rPr>
          <w:lang w:val="en-US" w:eastAsia="zh-CN"/>
        </w:rPr>
        <w:t>PCell</w:t>
      </w:r>
      <w:r>
        <w:rPr>
          <w:rFonts w:hint="eastAsia"/>
          <w:lang w:val="en-US" w:eastAsia="zh-CN"/>
        </w:rPr>
        <w:t>/</w:t>
      </w:r>
      <w:proofErr w:type="spellStart"/>
      <w:r>
        <w:rPr>
          <w:rFonts w:hint="eastAsia"/>
          <w:lang w:val="en-US" w:eastAsia="zh-CN"/>
        </w:rPr>
        <w:t>SPcell</w:t>
      </w:r>
      <w:proofErr w:type="spellEnd"/>
      <w:r>
        <w:rPr>
          <w:rFonts w:hint="eastAsia"/>
          <w:lang w:val="en-US" w:eastAsia="zh-CN"/>
        </w:rPr>
        <w:t xml:space="preserve">/PUCCH Scell is used as the </w:t>
      </w:r>
      <w:r>
        <w:rPr>
          <w:lang w:val="en-US" w:eastAsia="zh-CN"/>
        </w:rPr>
        <w:t>T</w:t>
      </w:r>
      <w:r>
        <w:rPr>
          <w:rFonts w:hint="eastAsia"/>
          <w:lang w:val="en-US" w:eastAsia="zh-CN"/>
        </w:rPr>
        <w:t>ype</w:t>
      </w:r>
      <w:r>
        <w:rPr>
          <w:lang w:val="en-US" w:eastAsia="zh-CN"/>
        </w:rPr>
        <w:t xml:space="preserve"> </w:t>
      </w:r>
      <w:r>
        <w:rPr>
          <w:rFonts w:hint="eastAsia"/>
          <w:lang w:val="en-US" w:eastAsia="zh-CN"/>
        </w:rPr>
        <w:t xml:space="preserve">1 codebook </w:t>
      </w:r>
      <w:r>
        <w:rPr>
          <w:lang w:val="en-US" w:eastAsia="zh-CN"/>
        </w:rPr>
        <w:t>construction</w:t>
      </w:r>
      <w:r>
        <w:rPr>
          <w:rFonts w:hint="eastAsia"/>
          <w:lang w:val="en-US" w:eastAsia="zh-CN"/>
        </w:rPr>
        <w:t xml:space="preserve">. Based on this, a simple </w:t>
      </w:r>
      <w:r>
        <w:rPr>
          <w:lang w:val="en-US" w:eastAsia="zh-CN"/>
        </w:rPr>
        <w:t>approach</w:t>
      </w:r>
      <w:r>
        <w:rPr>
          <w:rFonts w:hint="eastAsia"/>
          <w:lang w:val="en-US" w:eastAsia="zh-CN"/>
        </w:rPr>
        <w:t xml:space="preserve"> is </w:t>
      </w:r>
      <w:r>
        <w:rPr>
          <w:lang w:val="en-US" w:eastAsia="zh-CN"/>
        </w:rPr>
        <w:t xml:space="preserve">proposed </w:t>
      </w:r>
      <w:r>
        <w:rPr>
          <w:rFonts w:hint="eastAsia"/>
          <w:lang w:val="en-US" w:eastAsia="zh-CN"/>
        </w:rPr>
        <w:t xml:space="preserve">to generate the </w:t>
      </w:r>
      <w:r>
        <w:rPr>
          <w:lang w:val="en-US" w:eastAsia="zh-CN"/>
        </w:rPr>
        <w:t>T</w:t>
      </w:r>
      <w:r>
        <w:rPr>
          <w:rFonts w:hint="eastAsia"/>
          <w:lang w:val="en-US" w:eastAsia="zh-CN"/>
        </w:rPr>
        <w:t>ype 1 codebook as follows.</w:t>
      </w:r>
    </w:p>
    <w:p w:rsidR="001C0565" w:rsidRDefault="00953B24">
      <w:pPr>
        <w:numPr>
          <w:ilvl w:val="0"/>
          <w:numId w:val="16"/>
        </w:numPr>
        <w:adjustRightInd/>
        <w:snapToGrid w:val="0"/>
        <w:spacing w:afterLines="50"/>
        <w:rPr>
          <w:lang w:val="en-US" w:eastAsia="zh-CN"/>
        </w:rPr>
      </w:pPr>
      <w:r>
        <w:rPr>
          <w:rFonts w:hint="eastAsia"/>
          <w:lang w:val="en-US" w:eastAsia="zh-CN"/>
        </w:rPr>
        <w:lastRenderedPageBreak/>
        <w:t xml:space="preserve">If the determined PUCCH cell for transmitting the </w:t>
      </w:r>
      <w:r>
        <w:rPr>
          <w:lang w:val="en-US" w:eastAsia="zh-CN"/>
        </w:rPr>
        <w:t>T</w:t>
      </w:r>
      <w:r>
        <w:rPr>
          <w:rFonts w:hint="eastAsia"/>
          <w:lang w:val="en-US" w:eastAsia="zh-CN"/>
        </w:rPr>
        <w:t>ype</w:t>
      </w:r>
      <w:r>
        <w:rPr>
          <w:lang w:val="en-US" w:eastAsia="zh-CN"/>
        </w:rPr>
        <w:t xml:space="preserve"> </w:t>
      </w:r>
      <w:r>
        <w:rPr>
          <w:rFonts w:hint="eastAsia"/>
          <w:lang w:val="en-US" w:eastAsia="zh-CN"/>
        </w:rPr>
        <w:t xml:space="preserve">1 codebook </w:t>
      </w:r>
      <w:r>
        <w:rPr>
          <w:lang w:val="en-US" w:eastAsia="zh-CN"/>
        </w:rPr>
        <w:t>is PCell</w:t>
      </w:r>
      <w:r>
        <w:rPr>
          <w:rFonts w:hint="eastAsia"/>
          <w:lang w:val="en-US" w:eastAsia="zh-CN"/>
        </w:rPr>
        <w:t xml:space="preserve">, based on the PUCCH cell switching pattern, then the determined PUCCH slot is regarded as "slot n", then </w:t>
      </w:r>
      <w:r>
        <w:rPr>
          <w:lang w:val="en-US" w:eastAsia="zh-CN"/>
        </w:rPr>
        <w:t xml:space="preserve">UE </w:t>
      </w:r>
      <w:r>
        <w:rPr>
          <w:rFonts w:hint="eastAsia"/>
          <w:lang w:val="en-US" w:eastAsia="zh-CN"/>
        </w:rPr>
        <w:t>complete</w:t>
      </w:r>
      <w:r>
        <w:rPr>
          <w:lang w:val="en-US" w:eastAsia="zh-CN"/>
        </w:rPr>
        <w:t>s</w:t>
      </w:r>
      <w:r>
        <w:rPr>
          <w:rFonts w:hint="eastAsia"/>
          <w:lang w:val="en-US" w:eastAsia="zh-CN"/>
        </w:rPr>
        <w:t xml:space="preserve"> the </w:t>
      </w:r>
      <w:r>
        <w:rPr>
          <w:lang w:val="en-US" w:eastAsia="zh-CN"/>
        </w:rPr>
        <w:t>T</w:t>
      </w:r>
      <w:r>
        <w:rPr>
          <w:rFonts w:hint="eastAsia"/>
          <w:lang w:val="en-US" w:eastAsia="zh-CN"/>
        </w:rPr>
        <w:t>ype</w:t>
      </w:r>
      <w:r>
        <w:rPr>
          <w:lang w:val="en-US" w:eastAsia="zh-CN"/>
        </w:rPr>
        <w:t xml:space="preserve"> </w:t>
      </w:r>
      <w:r>
        <w:rPr>
          <w:rFonts w:hint="eastAsia"/>
          <w:lang w:val="en-US" w:eastAsia="zh-CN"/>
        </w:rPr>
        <w:t xml:space="preserve">1 codebook construction by reusing the existing </w:t>
      </w:r>
      <w:r>
        <w:rPr>
          <w:lang w:val="en-US" w:eastAsia="zh-CN"/>
        </w:rPr>
        <w:t>T</w:t>
      </w:r>
      <w:r>
        <w:rPr>
          <w:rFonts w:hint="eastAsia"/>
          <w:lang w:val="en-US" w:eastAsia="zh-CN"/>
        </w:rPr>
        <w:t>ype</w:t>
      </w:r>
      <w:r>
        <w:rPr>
          <w:lang w:val="en-US" w:eastAsia="zh-CN"/>
        </w:rPr>
        <w:t xml:space="preserve"> </w:t>
      </w:r>
      <w:r>
        <w:rPr>
          <w:rFonts w:hint="eastAsia"/>
          <w:lang w:val="en-US" w:eastAsia="zh-CN"/>
        </w:rPr>
        <w:t>1 codebook construction mechanism.</w:t>
      </w:r>
    </w:p>
    <w:p w:rsidR="001C0565" w:rsidRDefault="00953B24">
      <w:pPr>
        <w:numPr>
          <w:ilvl w:val="0"/>
          <w:numId w:val="16"/>
        </w:numPr>
        <w:adjustRightInd/>
        <w:snapToGrid w:val="0"/>
        <w:spacing w:afterLines="50"/>
        <w:rPr>
          <w:lang w:val="en-US" w:eastAsia="zh-CN"/>
        </w:rPr>
      </w:pPr>
      <w:r>
        <w:rPr>
          <w:rFonts w:hint="eastAsia"/>
          <w:lang w:val="en-US" w:eastAsia="zh-CN"/>
        </w:rPr>
        <w:t xml:space="preserve">If the PUCCH cell </w:t>
      </w:r>
      <w:r>
        <w:rPr>
          <w:lang w:val="en-US" w:eastAsia="zh-CN"/>
        </w:rPr>
        <w:t>for</w:t>
      </w:r>
      <w:r>
        <w:rPr>
          <w:rFonts w:hint="eastAsia"/>
          <w:lang w:val="en-US" w:eastAsia="zh-CN"/>
        </w:rPr>
        <w:t xml:space="preserve"> transmission </w:t>
      </w:r>
      <w:r>
        <w:rPr>
          <w:lang w:val="en-US" w:eastAsia="zh-CN"/>
        </w:rPr>
        <w:t>of T</w:t>
      </w:r>
      <w:r>
        <w:rPr>
          <w:rFonts w:hint="eastAsia"/>
          <w:lang w:val="en-US" w:eastAsia="zh-CN"/>
        </w:rPr>
        <w:t xml:space="preserve">ype 1 codebook </w:t>
      </w:r>
      <w:r>
        <w:rPr>
          <w:lang w:val="en-US" w:eastAsia="zh-CN"/>
        </w:rPr>
        <w:t>is</w:t>
      </w:r>
      <w:r>
        <w:rPr>
          <w:rFonts w:hint="eastAsia"/>
          <w:lang w:val="en-US" w:eastAsia="zh-CN"/>
        </w:rPr>
        <w:t xml:space="preserve"> Scell based on the PUCCH cell switching pattern, </w:t>
      </w:r>
      <w:r w:rsidRPr="00C60530">
        <w:rPr>
          <w:rFonts w:hint="eastAsia"/>
          <w:color w:val="FF0000"/>
          <w:lang w:val="en-US" w:eastAsia="zh-CN"/>
        </w:rPr>
        <w:t xml:space="preserve">then the slot of the </w:t>
      </w:r>
      <w:r w:rsidRPr="00C60530">
        <w:rPr>
          <w:color w:val="FF0000"/>
          <w:lang w:val="en-US" w:eastAsia="zh-CN"/>
        </w:rPr>
        <w:t>PCell</w:t>
      </w:r>
      <w:r w:rsidRPr="00C60530">
        <w:rPr>
          <w:rFonts w:hint="eastAsia"/>
          <w:color w:val="FF0000"/>
          <w:lang w:val="en-US" w:eastAsia="zh-CN"/>
        </w:rPr>
        <w:t xml:space="preserve"> that overlaps the determined PUCCH slot is regarded as "slot n"</w:t>
      </w:r>
      <w:r>
        <w:rPr>
          <w:rFonts w:hint="eastAsia"/>
          <w:lang w:val="en-US" w:eastAsia="zh-CN"/>
        </w:rPr>
        <w:t xml:space="preserve">. Then </w:t>
      </w:r>
      <w:r>
        <w:rPr>
          <w:lang w:val="en-US" w:eastAsia="zh-CN"/>
        </w:rPr>
        <w:t xml:space="preserve">UE </w:t>
      </w:r>
      <w:r>
        <w:rPr>
          <w:rFonts w:hint="eastAsia"/>
          <w:lang w:val="en-US" w:eastAsia="zh-CN"/>
        </w:rPr>
        <w:t>complete</w:t>
      </w:r>
      <w:r>
        <w:rPr>
          <w:lang w:val="en-US" w:eastAsia="zh-CN"/>
        </w:rPr>
        <w:t>s</w:t>
      </w:r>
      <w:r>
        <w:rPr>
          <w:rFonts w:hint="eastAsia"/>
          <w:lang w:val="en-US" w:eastAsia="zh-CN"/>
        </w:rPr>
        <w:t xml:space="preserve"> the </w:t>
      </w:r>
      <w:r>
        <w:rPr>
          <w:lang w:val="en-US" w:eastAsia="zh-CN"/>
        </w:rPr>
        <w:t>T</w:t>
      </w:r>
      <w:r>
        <w:rPr>
          <w:rFonts w:hint="eastAsia"/>
          <w:lang w:val="en-US" w:eastAsia="zh-CN"/>
        </w:rPr>
        <w:t>ype</w:t>
      </w:r>
      <w:r>
        <w:rPr>
          <w:lang w:val="en-US" w:eastAsia="zh-CN"/>
        </w:rPr>
        <w:t xml:space="preserve"> </w:t>
      </w:r>
      <w:r>
        <w:rPr>
          <w:rFonts w:hint="eastAsia"/>
          <w:lang w:val="en-US" w:eastAsia="zh-CN"/>
        </w:rPr>
        <w:t xml:space="preserve">1 codebook construction based on "slot n" by reusing the existing </w:t>
      </w:r>
      <w:r>
        <w:rPr>
          <w:lang w:val="en-US" w:eastAsia="zh-CN"/>
        </w:rPr>
        <w:t>T</w:t>
      </w:r>
      <w:r>
        <w:rPr>
          <w:rFonts w:hint="eastAsia"/>
          <w:lang w:val="en-US" w:eastAsia="zh-CN"/>
        </w:rPr>
        <w:t>ype</w:t>
      </w:r>
      <w:r>
        <w:rPr>
          <w:lang w:val="en-US" w:eastAsia="zh-CN"/>
        </w:rPr>
        <w:t xml:space="preserve"> </w:t>
      </w:r>
      <w:r>
        <w:rPr>
          <w:rFonts w:hint="eastAsia"/>
          <w:lang w:val="en-US" w:eastAsia="zh-CN"/>
        </w:rPr>
        <w:t xml:space="preserve">1 codebook construction mechanism. Note: The slot of the </w:t>
      </w:r>
      <w:r>
        <w:rPr>
          <w:lang w:val="en-US" w:eastAsia="zh-CN"/>
        </w:rPr>
        <w:t>PCell</w:t>
      </w:r>
      <w:r>
        <w:rPr>
          <w:rFonts w:hint="eastAsia"/>
          <w:lang w:val="en-US" w:eastAsia="zh-CN"/>
        </w:rPr>
        <w:t xml:space="preserve"> here </w:t>
      </w:r>
      <w:r>
        <w:rPr>
          <w:lang w:val="en-US" w:eastAsia="zh-CN"/>
        </w:rPr>
        <w:t>may</w:t>
      </w:r>
      <w:r>
        <w:rPr>
          <w:rFonts w:hint="eastAsia"/>
          <w:lang w:val="en-US" w:eastAsia="zh-CN"/>
        </w:rPr>
        <w:t xml:space="preserve"> be a DL slot. That is, the "slot n" in the </w:t>
      </w:r>
      <w:r>
        <w:rPr>
          <w:lang w:val="en-US" w:eastAsia="zh-CN"/>
        </w:rPr>
        <w:t>PCell</w:t>
      </w:r>
      <w:r>
        <w:rPr>
          <w:rFonts w:hint="eastAsia"/>
          <w:lang w:val="en-US" w:eastAsia="zh-CN"/>
        </w:rPr>
        <w:t xml:space="preserve"> is regarded as the slot for transmitting the </w:t>
      </w:r>
      <w:r>
        <w:rPr>
          <w:lang w:val="en-US" w:eastAsia="zh-CN"/>
        </w:rPr>
        <w:t>T</w:t>
      </w:r>
      <w:r>
        <w:rPr>
          <w:rFonts w:hint="eastAsia"/>
          <w:lang w:val="en-US" w:eastAsia="zh-CN"/>
        </w:rPr>
        <w:t>ype</w:t>
      </w:r>
      <w:r>
        <w:rPr>
          <w:lang w:val="en-US" w:eastAsia="zh-CN"/>
        </w:rPr>
        <w:t xml:space="preserve"> </w:t>
      </w:r>
      <w:r>
        <w:rPr>
          <w:rFonts w:hint="eastAsia"/>
          <w:lang w:val="en-US" w:eastAsia="zh-CN"/>
        </w:rPr>
        <w:t xml:space="preserve">1 codebook, and then the k1 set of the </w:t>
      </w:r>
      <w:r>
        <w:rPr>
          <w:lang w:val="en-US" w:eastAsia="zh-CN"/>
        </w:rPr>
        <w:t>PCell</w:t>
      </w:r>
      <w:r>
        <w:rPr>
          <w:rFonts w:hint="eastAsia"/>
          <w:lang w:val="en-US" w:eastAsia="zh-CN"/>
        </w:rPr>
        <w:t xml:space="preserve"> is combined to construct the </w:t>
      </w:r>
      <w:r>
        <w:rPr>
          <w:lang w:val="en-US" w:eastAsia="zh-CN"/>
        </w:rPr>
        <w:t>T</w:t>
      </w:r>
      <w:r>
        <w:rPr>
          <w:rFonts w:hint="eastAsia"/>
          <w:lang w:val="en-US" w:eastAsia="zh-CN"/>
        </w:rPr>
        <w:t>ype</w:t>
      </w:r>
      <w:r>
        <w:rPr>
          <w:lang w:val="en-US" w:eastAsia="zh-CN"/>
        </w:rPr>
        <w:t xml:space="preserve"> </w:t>
      </w:r>
      <w:r>
        <w:rPr>
          <w:rFonts w:hint="eastAsia"/>
          <w:lang w:val="en-US" w:eastAsia="zh-CN"/>
        </w:rPr>
        <w:t xml:space="preserve">1 codebook. If the SCS of the </w:t>
      </w:r>
      <w:r>
        <w:rPr>
          <w:lang w:val="en-US" w:eastAsia="zh-CN"/>
        </w:rPr>
        <w:t>PCell</w:t>
      </w:r>
      <w:r>
        <w:rPr>
          <w:rFonts w:hint="eastAsia"/>
          <w:lang w:val="en-US" w:eastAsia="zh-CN"/>
        </w:rPr>
        <w:t xml:space="preserve"> and the Scell are different, the SCS of the </w:t>
      </w:r>
      <w:r>
        <w:rPr>
          <w:lang w:val="en-US" w:eastAsia="zh-CN"/>
        </w:rPr>
        <w:t>PCell</w:t>
      </w:r>
      <w:r>
        <w:rPr>
          <w:rFonts w:hint="eastAsia"/>
          <w:lang w:val="en-US" w:eastAsia="zh-CN"/>
        </w:rPr>
        <w:t xml:space="preserve"> is used as </w:t>
      </w:r>
      <w:r>
        <w:rPr>
          <w:lang w:val="en-US" w:eastAsia="zh-CN"/>
        </w:rPr>
        <w:t>the</w:t>
      </w:r>
      <w:r>
        <w:rPr>
          <w:rFonts w:hint="eastAsia"/>
          <w:lang w:val="en-US" w:eastAsia="zh-CN"/>
        </w:rPr>
        <w:t xml:space="preserve"> reference.</w:t>
      </w:r>
    </w:p>
    <w:p w:rsidR="001C0565" w:rsidRDefault="00953B24">
      <w:pPr>
        <w:rPr>
          <w:lang w:val="en-US" w:eastAsia="zh-CN"/>
        </w:rPr>
      </w:pPr>
      <w:r>
        <w:rPr>
          <w:rFonts w:eastAsia="宋体" w:hint="eastAsia"/>
          <w:b/>
          <w:bCs/>
          <w:i/>
          <w:iCs/>
          <w:lang w:val="en-US" w:eastAsia="zh-CN"/>
        </w:rPr>
        <w:t xml:space="preserve">Proposal </w:t>
      </w:r>
      <w:r>
        <w:rPr>
          <w:rFonts w:eastAsia="宋体"/>
          <w:b/>
          <w:bCs/>
          <w:i/>
          <w:iCs/>
          <w:lang w:val="en-US" w:eastAsia="zh-CN"/>
        </w:rPr>
        <w:t>7</w:t>
      </w:r>
      <w:r>
        <w:rPr>
          <w:rFonts w:eastAsia="宋体" w:hint="eastAsia"/>
          <w:b/>
          <w:bCs/>
          <w:i/>
          <w:iCs/>
          <w:lang w:val="en-US" w:eastAsia="zh-CN"/>
        </w:rPr>
        <w:t>:</w:t>
      </w:r>
      <w:r>
        <w:rPr>
          <w:rFonts w:eastAsia="宋体" w:hint="eastAsia"/>
          <w:i/>
          <w:lang w:val="en-US" w:eastAsia="zh-CN"/>
        </w:rPr>
        <w:t xml:space="preserve"> </w:t>
      </w:r>
      <w:r>
        <w:rPr>
          <w:lang w:val="en-US" w:eastAsia="zh-CN"/>
        </w:rPr>
        <w:t xml:space="preserve"> </w:t>
      </w:r>
      <w:r>
        <w:rPr>
          <w:i/>
          <w:iCs/>
          <w:lang w:val="en-US" w:eastAsia="zh-CN"/>
        </w:rPr>
        <w:t xml:space="preserve">The Type 1 HARQ-ACK codebook construction </w:t>
      </w:r>
      <w:r>
        <w:rPr>
          <w:rFonts w:hint="eastAsia"/>
          <w:i/>
          <w:iCs/>
          <w:lang w:val="en-US" w:eastAsia="zh-CN"/>
        </w:rPr>
        <w:t xml:space="preserve">for </w:t>
      </w:r>
      <w:r>
        <w:rPr>
          <w:rFonts w:hint="eastAsia"/>
          <w:i/>
          <w:iCs/>
          <w:szCs w:val="28"/>
          <w:lang w:val="en-US" w:eastAsia="zh-CN"/>
        </w:rPr>
        <w:t xml:space="preserve">PUCCH cell switching </w:t>
      </w:r>
      <w:r>
        <w:rPr>
          <w:i/>
          <w:iCs/>
          <w:lang w:val="en-US" w:eastAsia="zh-CN"/>
        </w:rPr>
        <w:t xml:space="preserve">is based on the k1 set(s) </w:t>
      </w:r>
    </w:p>
    <w:p w:rsidR="001C0565" w:rsidRDefault="00953B24">
      <w:pPr>
        <w:numPr>
          <w:ilvl w:val="0"/>
          <w:numId w:val="17"/>
        </w:numPr>
        <w:contextualSpacing/>
        <w:rPr>
          <w:i/>
          <w:iCs/>
          <w:lang w:val="en-US" w:eastAsia="zh-CN"/>
        </w:rPr>
      </w:pPr>
      <w:r>
        <w:rPr>
          <w:i/>
          <w:iCs/>
          <w:lang w:val="en-US" w:eastAsia="zh-CN"/>
        </w:rPr>
        <w:t xml:space="preserve">of the PCell / </w:t>
      </w:r>
      <w:proofErr w:type="spellStart"/>
      <w:r>
        <w:rPr>
          <w:i/>
          <w:iCs/>
          <w:lang w:val="en-US" w:eastAsia="zh-CN"/>
        </w:rPr>
        <w:t>SPCell</w:t>
      </w:r>
      <w:proofErr w:type="spellEnd"/>
      <w:r>
        <w:rPr>
          <w:i/>
          <w:iCs/>
          <w:lang w:val="en-US" w:eastAsia="zh-CN"/>
        </w:rPr>
        <w:t xml:space="preserve"> / PUCCH Scell for semi-static PUCCH cell switching</w:t>
      </w:r>
    </w:p>
    <w:p w:rsidR="001C0565" w:rsidRDefault="00953B24">
      <w:pPr>
        <w:numPr>
          <w:ilvl w:val="0"/>
          <w:numId w:val="18"/>
        </w:numPr>
        <w:contextualSpacing/>
        <w:rPr>
          <w:i/>
          <w:iCs/>
          <w:lang w:val="en-US" w:eastAsia="zh-CN"/>
        </w:rPr>
      </w:pPr>
      <w:r>
        <w:rPr>
          <w:rFonts w:hint="eastAsia"/>
          <w:i/>
          <w:iCs/>
          <w:lang w:val="en-US" w:eastAsia="zh-CN"/>
        </w:rPr>
        <w:t xml:space="preserve">If the determined PUCCH cell for transmitting the </w:t>
      </w:r>
      <w:r>
        <w:rPr>
          <w:i/>
          <w:iCs/>
          <w:lang w:val="en-US" w:eastAsia="zh-CN"/>
        </w:rPr>
        <w:t>T</w:t>
      </w:r>
      <w:r>
        <w:rPr>
          <w:rFonts w:hint="eastAsia"/>
          <w:i/>
          <w:iCs/>
          <w:lang w:val="en-US" w:eastAsia="zh-CN"/>
        </w:rPr>
        <w:t>ype</w:t>
      </w:r>
      <w:r>
        <w:rPr>
          <w:i/>
          <w:iCs/>
          <w:lang w:val="en-US" w:eastAsia="zh-CN"/>
        </w:rPr>
        <w:t xml:space="preserve"> </w:t>
      </w:r>
      <w:r>
        <w:rPr>
          <w:rFonts w:hint="eastAsia"/>
          <w:i/>
          <w:iCs/>
          <w:lang w:val="en-US" w:eastAsia="zh-CN"/>
        </w:rPr>
        <w:t xml:space="preserve">1 codebook </w:t>
      </w:r>
      <w:r>
        <w:rPr>
          <w:i/>
          <w:iCs/>
          <w:lang w:val="en-US" w:eastAsia="zh-CN"/>
        </w:rPr>
        <w:t>is</w:t>
      </w:r>
      <w:r>
        <w:rPr>
          <w:rFonts w:hint="eastAsia"/>
          <w:i/>
          <w:iCs/>
          <w:lang w:val="en-US" w:eastAsia="zh-CN"/>
        </w:rPr>
        <w:t xml:space="preserve"> P</w:t>
      </w:r>
      <w:r>
        <w:rPr>
          <w:i/>
          <w:iCs/>
          <w:lang w:val="en-US" w:eastAsia="zh-CN"/>
        </w:rPr>
        <w:t>C</w:t>
      </w:r>
      <w:r>
        <w:rPr>
          <w:rFonts w:hint="eastAsia"/>
          <w:i/>
          <w:iCs/>
          <w:lang w:val="en-US" w:eastAsia="zh-CN"/>
        </w:rPr>
        <w:t xml:space="preserve">ell, the determined PUCCH slot is regarded as "slot n", and then </w:t>
      </w:r>
      <w:r>
        <w:rPr>
          <w:i/>
          <w:iCs/>
          <w:lang w:val="en-US" w:eastAsia="zh-CN"/>
        </w:rPr>
        <w:t xml:space="preserve">UE </w:t>
      </w:r>
      <w:r>
        <w:rPr>
          <w:rFonts w:hint="eastAsia"/>
          <w:i/>
          <w:iCs/>
          <w:lang w:val="en-US" w:eastAsia="zh-CN"/>
        </w:rPr>
        <w:t>complete</w:t>
      </w:r>
      <w:r>
        <w:rPr>
          <w:i/>
          <w:iCs/>
          <w:lang w:val="en-US" w:eastAsia="zh-CN"/>
        </w:rPr>
        <w:t>s</w:t>
      </w:r>
      <w:r>
        <w:rPr>
          <w:rFonts w:hint="eastAsia"/>
          <w:i/>
          <w:iCs/>
          <w:lang w:val="en-US" w:eastAsia="zh-CN"/>
        </w:rPr>
        <w:t xml:space="preserve"> the </w:t>
      </w:r>
      <w:r>
        <w:rPr>
          <w:i/>
          <w:iCs/>
          <w:lang w:val="en-US" w:eastAsia="zh-CN"/>
        </w:rPr>
        <w:t>T</w:t>
      </w:r>
      <w:r>
        <w:rPr>
          <w:rFonts w:hint="eastAsia"/>
          <w:i/>
          <w:iCs/>
          <w:lang w:val="en-US" w:eastAsia="zh-CN"/>
        </w:rPr>
        <w:t>ype</w:t>
      </w:r>
      <w:r>
        <w:rPr>
          <w:i/>
          <w:iCs/>
          <w:lang w:val="en-US" w:eastAsia="zh-CN"/>
        </w:rPr>
        <w:t xml:space="preserve"> </w:t>
      </w:r>
      <w:r>
        <w:rPr>
          <w:rFonts w:hint="eastAsia"/>
          <w:i/>
          <w:iCs/>
          <w:lang w:val="en-US" w:eastAsia="zh-CN"/>
        </w:rPr>
        <w:t xml:space="preserve">1 codebook construction based on "slot n" by reusing the </w:t>
      </w:r>
      <w:r>
        <w:rPr>
          <w:i/>
          <w:iCs/>
          <w:lang w:val="en-US" w:eastAsia="zh-CN"/>
        </w:rPr>
        <w:t>current</w:t>
      </w:r>
      <w:r>
        <w:rPr>
          <w:rFonts w:hint="eastAsia"/>
          <w:i/>
          <w:iCs/>
          <w:lang w:val="en-US" w:eastAsia="zh-CN"/>
        </w:rPr>
        <w:t xml:space="preserve"> </w:t>
      </w:r>
      <w:r>
        <w:rPr>
          <w:i/>
          <w:iCs/>
          <w:lang w:val="en-US" w:eastAsia="zh-CN"/>
        </w:rPr>
        <w:t>T</w:t>
      </w:r>
      <w:r>
        <w:rPr>
          <w:rFonts w:hint="eastAsia"/>
          <w:i/>
          <w:iCs/>
          <w:lang w:val="en-US" w:eastAsia="zh-CN"/>
        </w:rPr>
        <w:t>ype</w:t>
      </w:r>
      <w:r>
        <w:rPr>
          <w:i/>
          <w:iCs/>
          <w:lang w:val="en-US" w:eastAsia="zh-CN"/>
        </w:rPr>
        <w:t xml:space="preserve"> </w:t>
      </w:r>
      <w:r>
        <w:rPr>
          <w:rFonts w:hint="eastAsia"/>
          <w:i/>
          <w:iCs/>
          <w:lang w:val="en-US" w:eastAsia="zh-CN"/>
        </w:rPr>
        <w:t>1 codebook construction mechanism.</w:t>
      </w:r>
    </w:p>
    <w:p w:rsidR="001C0565" w:rsidRDefault="00953B24">
      <w:pPr>
        <w:numPr>
          <w:ilvl w:val="0"/>
          <w:numId w:val="18"/>
        </w:numPr>
        <w:contextualSpacing/>
        <w:rPr>
          <w:i/>
          <w:iCs/>
          <w:lang w:val="en-US" w:eastAsia="zh-CN"/>
        </w:rPr>
      </w:pPr>
      <w:r>
        <w:rPr>
          <w:rFonts w:cs="Times" w:hint="eastAsia"/>
          <w:i/>
          <w:iCs/>
          <w:lang w:val="en-US" w:eastAsia="ko-KR"/>
        </w:rPr>
        <w:t>Otherwise</w:t>
      </w:r>
      <w:r>
        <w:rPr>
          <w:rFonts w:eastAsia="宋体" w:cs="Times" w:hint="eastAsia"/>
          <w:i/>
          <w:iCs/>
          <w:lang w:val="en-US" w:eastAsia="zh-CN"/>
        </w:rPr>
        <w:t>,</w:t>
      </w:r>
      <w:r w:rsidRPr="00C60530">
        <w:rPr>
          <w:rFonts w:eastAsia="宋体" w:cs="Times" w:hint="eastAsia"/>
          <w:i/>
          <w:iCs/>
          <w:color w:val="FF0000"/>
          <w:lang w:val="en-US" w:eastAsia="zh-CN"/>
        </w:rPr>
        <w:t xml:space="preserve"> </w:t>
      </w:r>
      <w:r w:rsidRPr="00C60530">
        <w:rPr>
          <w:rFonts w:hint="eastAsia"/>
          <w:i/>
          <w:iCs/>
          <w:color w:val="FF0000"/>
          <w:lang w:val="en-US" w:eastAsia="zh-CN"/>
        </w:rPr>
        <w:t>the slot of the P</w:t>
      </w:r>
      <w:r w:rsidRPr="00C60530">
        <w:rPr>
          <w:i/>
          <w:iCs/>
          <w:color w:val="FF0000"/>
          <w:lang w:val="en-US" w:eastAsia="zh-CN"/>
        </w:rPr>
        <w:t>C</w:t>
      </w:r>
      <w:r w:rsidRPr="00C60530">
        <w:rPr>
          <w:rFonts w:hint="eastAsia"/>
          <w:i/>
          <w:iCs/>
          <w:color w:val="FF0000"/>
          <w:lang w:val="en-US" w:eastAsia="zh-CN"/>
        </w:rPr>
        <w:t>ell that overlaps the determined PUCCH slot is regarded as "slot n"</w:t>
      </w:r>
      <w:r>
        <w:rPr>
          <w:rFonts w:hint="eastAsia"/>
          <w:i/>
          <w:iCs/>
          <w:lang w:val="en-US" w:eastAsia="zh-CN"/>
        </w:rPr>
        <w:t xml:space="preserve">, then </w:t>
      </w:r>
      <w:r>
        <w:rPr>
          <w:i/>
          <w:iCs/>
          <w:lang w:val="en-US" w:eastAsia="zh-CN"/>
        </w:rPr>
        <w:t xml:space="preserve">UE </w:t>
      </w:r>
      <w:r>
        <w:rPr>
          <w:rFonts w:hint="eastAsia"/>
          <w:i/>
          <w:iCs/>
          <w:lang w:val="en-US" w:eastAsia="zh-CN"/>
        </w:rPr>
        <w:t>complete</w:t>
      </w:r>
      <w:r>
        <w:rPr>
          <w:i/>
          <w:iCs/>
          <w:lang w:val="en-US" w:eastAsia="zh-CN"/>
        </w:rPr>
        <w:t>s</w:t>
      </w:r>
      <w:r>
        <w:rPr>
          <w:rFonts w:hint="eastAsia"/>
          <w:i/>
          <w:iCs/>
          <w:lang w:val="en-US" w:eastAsia="zh-CN"/>
        </w:rPr>
        <w:t xml:space="preserve"> the </w:t>
      </w:r>
      <w:r>
        <w:rPr>
          <w:i/>
          <w:iCs/>
          <w:lang w:val="en-US" w:eastAsia="zh-CN"/>
        </w:rPr>
        <w:t>T</w:t>
      </w:r>
      <w:r>
        <w:rPr>
          <w:rFonts w:hint="eastAsia"/>
          <w:i/>
          <w:iCs/>
          <w:lang w:val="en-US" w:eastAsia="zh-CN"/>
        </w:rPr>
        <w:t>ype</w:t>
      </w:r>
      <w:r>
        <w:rPr>
          <w:i/>
          <w:iCs/>
          <w:lang w:val="en-US" w:eastAsia="zh-CN"/>
        </w:rPr>
        <w:t xml:space="preserve"> </w:t>
      </w:r>
      <w:r>
        <w:rPr>
          <w:rFonts w:hint="eastAsia"/>
          <w:i/>
          <w:iCs/>
          <w:lang w:val="en-US" w:eastAsia="zh-CN"/>
        </w:rPr>
        <w:t xml:space="preserve">1 codebook construction based on "slot n" by reusing the </w:t>
      </w:r>
      <w:r>
        <w:rPr>
          <w:i/>
          <w:iCs/>
          <w:lang w:val="en-US" w:eastAsia="zh-CN"/>
        </w:rPr>
        <w:t>current</w:t>
      </w:r>
      <w:r>
        <w:rPr>
          <w:rFonts w:hint="eastAsia"/>
          <w:i/>
          <w:iCs/>
          <w:lang w:val="en-US" w:eastAsia="zh-CN"/>
        </w:rPr>
        <w:t xml:space="preserve"> </w:t>
      </w:r>
      <w:r>
        <w:rPr>
          <w:i/>
          <w:iCs/>
          <w:lang w:val="en-US" w:eastAsia="zh-CN"/>
        </w:rPr>
        <w:t>T</w:t>
      </w:r>
      <w:r>
        <w:rPr>
          <w:rFonts w:hint="eastAsia"/>
          <w:i/>
          <w:iCs/>
          <w:lang w:val="en-US" w:eastAsia="zh-CN"/>
        </w:rPr>
        <w:t>ype</w:t>
      </w:r>
      <w:r>
        <w:rPr>
          <w:i/>
          <w:iCs/>
          <w:lang w:val="en-US" w:eastAsia="zh-CN"/>
        </w:rPr>
        <w:t xml:space="preserve"> </w:t>
      </w:r>
      <w:r>
        <w:rPr>
          <w:rFonts w:hint="eastAsia"/>
          <w:i/>
          <w:iCs/>
          <w:lang w:val="en-US" w:eastAsia="zh-CN"/>
        </w:rPr>
        <w:t>1 codebook construction mechanism.</w:t>
      </w:r>
    </w:p>
    <w:p w:rsidR="001C0565" w:rsidRDefault="00953B24">
      <w:pPr>
        <w:numPr>
          <w:ilvl w:val="0"/>
          <w:numId w:val="17"/>
        </w:numPr>
        <w:contextualSpacing/>
        <w:rPr>
          <w:i/>
          <w:iCs/>
          <w:lang w:val="en-US" w:eastAsia="zh-CN"/>
        </w:rPr>
      </w:pPr>
      <w:r>
        <w:rPr>
          <w:i/>
          <w:iCs/>
          <w:lang w:val="en-US" w:eastAsia="zh-CN"/>
        </w:rPr>
        <w:t xml:space="preserve">of the dynamically indicated PUCCH cell for dynamic PUCCH cell switching </w:t>
      </w:r>
    </w:p>
    <w:p w:rsidR="001C0565" w:rsidRDefault="00953B24">
      <w:pPr>
        <w:numPr>
          <w:ilvl w:val="0"/>
          <w:numId w:val="19"/>
        </w:numPr>
        <w:adjustRightInd/>
        <w:contextualSpacing/>
        <w:rPr>
          <w:i/>
          <w:iCs/>
          <w:lang w:val="en-US" w:eastAsia="zh-CN"/>
        </w:rPr>
      </w:pPr>
      <w:r>
        <w:rPr>
          <w:i/>
          <w:iCs/>
          <w:lang w:val="en-US" w:eastAsia="zh-CN"/>
        </w:rPr>
        <w:t xml:space="preserve">If the indicated PUCCH cell for transmitting Type 1 codebook is PCell, </w:t>
      </w:r>
      <w:r>
        <w:rPr>
          <w:rFonts w:hint="eastAsia"/>
          <w:i/>
          <w:iCs/>
          <w:lang w:val="en-US" w:eastAsia="zh-CN"/>
        </w:rPr>
        <w:t xml:space="preserve">then </w:t>
      </w:r>
      <w:r>
        <w:rPr>
          <w:i/>
          <w:iCs/>
          <w:lang w:val="en-US" w:eastAsia="zh-CN"/>
        </w:rPr>
        <w:t xml:space="preserve">UE </w:t>
      </w:r>
      <w:r>
        <w:rPr>
          <w:rFonts w:hint="eastAsia"/>
          <w:i/>
          <w:iCs/>
          <w:lang w:val="en-US" w:eastAsia="zh-CN"/>
        </w:rPr>
        <w:t>complete</w:t>
      </w:r>
      <w:r>
        <w:rPr>
          <w:i/>
          <w:iCs/>
          <w:lang w:val="en-US" w:eastAsia="zh-CN"/>
        </w:rPr>
        <w:t>s</w:t>
      </w:r>
      <w:r>
        <w:rPr>
          <w:rFonts w:hint="eastAsia"/>
          <w:i/>
          <w:iCs/>
          <w:lang w:val="en-US" w:eastAsia="zh-CN"/>
        </w:rPr>
        <w:t xml:space="preserve"> the </w:t>
      </w:r>
      <w:r>
        <w:rPr>
          <w:i/>
          <w:iCs/>
          <w:lang w:val="en-US" w:eastAsia="zh-CN"/>
        </w:rPr>
        <w:t>T</w:t>
      </w:r>
      <w:r>
        <w:rPr>
          <w:rFonts w:hint="eastAsia"/>
          <w:i/>
          <w:iCs/>
          <w:lang w:val="en-US" w:eastAsia="zh-CN"/>
        </w:rPr>
        <w:t>ype</w:t>
      </w:r>
      <w:r>
        <w:rPr>
          <w:i/>
          <w:iCs/>
          <w:lang w:val="en-US" w:eastAsia="zh-CN"/>
        </w:rPr>
        <w:t xml:space="preserve"> </w:t>
      </w:r>
      <w:r>
        <w:rPr>
          <w:rFonts w:hint="eastAsia"/>
          <w:i/>
          <w:iCs/>
          <w:lang w:val="en-US" w:eastAsia="zh-CN"/>
        </w:rPr>
        <w:t>1 codebook construction based on</w:t>
      </w:r>
      <w:r>
        <w:rPr>
          <w:i/>
          <w:iCs/>
          <w:lang w:val="en-US" w:eastAsia="zh-CN"/>
        </w:rPr>
        <w:t xml:space="preserve"> indicated</w:t>
      </w:r>
      <w:r>
        <w:rPr>
          <w:rFonts w:hint="eastAsia"/>
          <w:i/>
          <w:iCs/>
          <w:lang w:val="en-US" w:eastAsia="zh-CN"/>
        </w:rPr>
        <w:t xml:space="preserve"> </w:t>
      </w:r>
      <w:r>
        <w:rPr>
          <w:i/>
          <w:iCs/>
          <w:lang w:val="en-US" w:eastAsia="zh-CN"/>
        </w:rPr>
        <w:t>PUCCH slot</w:t>
      </w:r>
      <w:r>
        <w:rPr>
          <w:rFonts w:hint="eastAsia"/>
          <w:i/>
          <w:iCs/>
          <w:lang w:val="en-US" w:eastAsia="zh-CN"/>
        </w:rPr>
        <w:t xml:space="preserve"> by reusing the </w:t>
      </w:r>
      <w:r>
        <w:rPr>
          <w:i/>
          <w:iCs/>
          <w:lang w:val="en-US" w:eastAsia="zh-CN"/>
        </w:rPr>
        <w:t>current</w:t>
      </w:r>
      <w:r>
        <w:rPr>
          <w:rFonts w:hint="eastAsia"/>
          <w:i/>
          <w:iCs/>
          <w:lang w:val="en-US" w:eastAsia="zh-CN"/>
        </w:rPr>
        <w:t xml:space="preserve"> </w:t>
      </w:r>
      <w:r>
        <w:rPr>
          <w:i/>
          <w:iCs/>
          <w:lang w:val="en-US" w:eastAsia="zh-CN"/>
        </w:rPr>
        <w:t>T</w:t>
      </w:r>
      <w:r>
        <w:rPr>
          <w:rFonts w:hint="eastAsia"/>
          <w:i/>
          <w:iCs/>
          <w:lang w:val="en-US" w:eastAsia="zh-CN"/>
        </w:rPr>
        <w:t>ype</w:t>
      </w:r>
      <w:r>
        <w:rPr>
          <w:i/>
          <w:iCs/>
          <w:lang w:val="en-US" w:eastAsia="zh-CN"/>
        </w:rPr>
        <w:t xml:space="preserve"> </w:t>
      </w:r>
      <w:r>
        <w:rPr>
          <w:rFonts w:hint="eastAsia"/>
          <w:i/>
          <w:iCs/>
          <w:lang w:val="en-US" w:eastAsia="zh-CN"/>
        </w:rPr>
        <w:t>1 codebook construction mechanism.</w:t>
      </w:r>
    </w:p>
    <w:p w:rsidR="001C0565" w:rsidRDefault="00953B24">
      <w:pPr>
        <w:numPr>
          <w:ilvl w:val="0"/>
          <w:numId w:val="19"/>
        </w:numPr>
        <w:contextualSpacing/>
        <w:rPr>
          <w:i/>
          <w:iCs/>
          <w:lang w:val="en-US" w:eastAsia="zh-CN"/>
        </w:rPr>
      </w:pPr>
      <w:r>
        <w:rPr>
          <w:rFonts w:cs="Times" w:hint="eastAsia"/>
          <w:i/>
          <w:iCs/>
          <w:lang w:val="en-US" w:eastAsia="ko-KR"/>
        </w:rPr>
        <w:t>Otherwise</w:t>
      </w:r>
      <w:r>
        <w:rPr>
          <w:rFonts w:eastAsia="宋体" w:cs="Times" w:hint="eastAsia"/>
          <w:i/>
          <w:iCs/>
          <w:lang w:val="en-US" w:eastAsia="zh-CN"/>
        </w:rPr>
        <w:t xml:space="preserve">, </w:t>
      </w:r>
      <w:r>
        <w:rPr>
          <w:rFonts w:hint="eastAsia"/>
          <w:i/>
          <w:iCs/>
          <w:lang w:val="en-US" w:eastAsia="zh-CN"/>
        </w:rPr>
        <w:t>the indicated PUCCH cell is regarded as "</w:t>
      </w:r>
      <w:r>
        <w:rPr>
          <w:i/>
          <w:iCs/>
          <w:lang w:val="en-US" w:eastAsia="zh-CN"/>
        </w:rPr>
        <w:t xml:space="preserve">Nominal </w:t>
      </w:r>
      <w:r>
        <w:rPr>
          <w:rFonts w:hint="eastAsia"/>
          <w:i/>
          <w:iCs/>
          <w:lang w:val="en-US" w:eastAsia="zh-CN"/>
        </w:rPr>
        <w:t>P</w:t>
      </w:r>
      <w:r>
        <w:rPr>
          <w:i/>
          <w:iCs/>
          <w:lang w:val="en-US" w:eastAsia="zh-CN"/>
        </w:rPr>
        <w:t>C</w:t>
      </w:r>
      <w:r>
        <w:rPr>
          <w:rFonts w:hint="eastAsia"/>
          <w:i/>
          <w:iCs/>
          <w:lang w:val="en-US" w:eastAsia="zh-CN"/>
        </w:rPr>
        <w:t>ell", the P</w:t>
      </w:r>
      <w:r>
        <w:rPr>
          <w:i/>
          <w:iCs/>
          <w:lang w:val="en-US" w:eastAsia="zh-CN"/>
        </w:rPr>
        <w:t>C</w:t>
      </w:r>
      <w:r>
        <w:rPr>
          <w:rFonts w:hint="eastAsia"/>
          <w:i/>
          <w:iCs/>
          <w:lang w:val="en-US" w:eastAsia="zh-CN"/>
        </w:rPr>
        <w:t>ell is regarded as "</w:t>
      </w:r>
      <w:r>
        <w:rPr>
          <w:i/>
          <w:iCs/>
          <w:lang w:val="en-US" w:eastAsia="zh-CN"/>
        </w:rPr>
        <w:t xml:space="preserve">Nominal </w:t>
      </w:r>
      <w:r>
        <w:rPr>
          <w:rFonts w:hint="eastAsia"/>
          <w:i/>
          <w:iCs/>
          <w:lang w:val="en-US" w:eastAsia="zh-CN"/>
        </w:rPr>
        <w:t>Scell", and the indicated PUCCH slot is regarded as "</w:t>
      </w:r>
      <w:r>
        <w:rPr>
          <w:i/>
          <w:iCs/>
          <w:lang w:val="en-US" w:eastAsia="zh-CN"/>
        </w:rPr>
        <w:t xml:space="preserve">Nominal </w:t>
      </w:r>
      <w:r>
        <w:rPr>
          <w:rFonts w:hint="eastAsia"/>
          <w:i/>
          <w:iCs/>
          <w:lang w:val="en-US" w:eastAsia="zh-CN"/>
        </w:rPr>
        <w:t xml:space="preserve">slot n", then </w:t>
      </w:r>
      <w:r>
        <w:rPr>
          <w:i/>
          <w:iCs/>
          <w:lang w:val="en-US" w:eastAsia="zh-CN"/>
        </w:rPr>
        <w:t xml:space="preserve">UE </w:t>
      </w:r>
      <w:r>
        <w:rPr>
          <w:rFonts w:hint="eastAsia"/>
          <w:i/>
          <w:iCs/>
          <w:lang w:val="en-US" w:eastAsia="zh-CN"/>
        </w:rPr>
        <w:t>complete</w:t>
      </w:r>
      <w:r>
        <w:rPr>
          <w:i/>
          <w:iCs/>
          <w:lang w:val="en-US" w:eastAsia="zh-CN"/>
        </w:rPr>
        <w:t>s</w:t>
      </w:r>
      <w:r>
        <w:rPr>
          <w:rFonts w:hint="eastAsia"/>
          <w:i/>
          <w:iCs/>
          <w:lang w:val="en-US" w:eastAsia="zh-CN"/>
        </w:rPr>
        <w:t xml:space="preserve"> the </w:t>
      </w:r>
      <w:r>
        <w:rPr>
          <w:i/>
          <w:iCs/>
          <w:lang w:val="en-US" w:eastAsia="zh-CN"/>
        </w:rPr>
        <w:t>T</w:t>
      </w:r>
      <w:r>
        <w:rPr>
          <w:rFonts w:hint="eastAsia"/>
          <w:i/>
          <w:iCs/>
          <w:lang w:val="en-US" w:eastAsia="zh-CN"/>
        </w:rPr>
        <w:t>ype</w:t>
      </w:r>
      <w:r>
        <w:rPr>
          <w:i/>
          <w:iCs/>
          <w:lang w:val="en-US" w:eastAsia="zh-CN"/>
        </w:rPr>
        <w:t xml:space="preserve"> </w:t>
      </w:r>
      <w:r>
        <w:rPr>
          <w:rFonts w:hint="eastAsia"/>
          <w:i/>
          <w:iCs/>
          <w:lang w:val="en-US" w:eastAsia="zh-CN"/>
        </w:rPr>
        <w:t>1 codebook construction based on "</w:t>
      </w:r>
      <w:r>
        <w:rPr>
          <w:i/>
          <w:iCs/>
          <w:lang w:val="en-US" w:eastAsia="zh-CN"/>
        </w:rPr>
        <w:t>Nominal</w:t>
      </w:r>
      <w:r>
        <w:rPr>
          <w:rFonts w:hint="eastAsia"/>
          <w:i/>
          <w:iCs/>
          <w:lang w:val="en-US" w:eastAsia="zh-CN"/>
        </w:rPr>
        <w:t xml:space="preserve"> slot n" by reusing the </w:t>
      </w:r>
      <w:r>
        <w:rPr>
          <w:i/>
          <w:iCs/>
          <w:lang w:val="en-US" w:eastAsia="zh-CN"/>
        </w:rPr>
        <w:t>current</w:t>
      </w:r>
      <w:r>
        <w:rPr>
          <w:rFonts w:hint="eastAsia"/>
          <w:i/>
          <w:iCs/>
          <w:lang w:val="en-US" w:eastAsia="zh-CN"/>
        </w:rPr>
        <w:t xml:space="preserve"> </w:t>
      </w:r>
      <w:r>
        <w:rPr>
          <w:i/>
          <w:iCs/>
          <w:lang w:val="en-US" w:eastAsia="zh-CN"/>
        </w:rPr>
        <w:t>T</w:t>
      </w:r>
      <w:r>
        <w:rPr>
          <w:rFonts w:hint="eastAsia"/>
          <w:i/>
          <w:iCs/>
          <w:lang w:val="en-US" w:eastAsia="zh-CN"/>
        </w:rPr>
        <w:t>ype</w:t>
      </w:r>
      <w:r>
        <w:rPr>
          <w:i/>
          <w:iCs/>
          <w:lang w:val="en-US" w:eastAsia="zh-CN"/>
        </w:rPr>
        <w:t xml:space="preserve"> </w:t>
      </w:r>
      <w:r>
        <w:rPr>
          <w:rFonts w:hint="eastAsia"/>
          <w:i/>
          <w:iCs/>
          <w:lang w:val="en-US" w:eastAsia="zh-CN"/>
        </w:rPr>
        <w:t>1 codebook construction mechanism between the "</w:t>
      </w:r>
      <w:r>
        <w:rPr>
          <w:i/>
          <w:iCs/>
          <w:lang w:val="en-US" w:eastAsia="zh-CN"/>
        </w:rPr>
        <w:t>Nominal</w:t>
      </w:r>
      <w:r>
        <w:rPr>
          <w:rFonts w:hint="eastAsia"/>
          <w:i/>
          <w:iCs/>
          <w:lang w:val="en-US" w:eastAsia="zh-CN"/>
        </w:rPr>
        <w:t xml:space="preserve"> P</w:t>
      </w:r>
      <w:r>
        <w:rPr>
          <w:i/>
          <w:iCs/>
          <w:lang w:val="en-US" w:eastAsia="zh-CN"/>
        </w:rPr>
        <w:t>C</w:t>
      </w:r>
      <w:r>
        <w:rPr>
          <w:rFonts w:hint="eastAsia"/>
          <w:i/>
          <w:iCs/>
          <w:lang w:val="en-US" w:eastAsia="zh-CN"/>
        </w:rPr>
        <w:t>ell" and the "</w:t>
      </w:r>
      <w:r>
        <w:rPr>
          <w:i/>
          <w:iCs/>
          <w:lang w:val="en-US" w:eastAsia="zh-CN"/>
        </w:rPr>
        <w:t>Nominal</w:t>
      </w:r>
      <w:r>
        <w:rPr>
          <w:rFonts w:hint="eastAsia"/>
          <w:i/>
          <w:iCs/>
          <w:lang w:val="en-US" w:eastAsia="zh-CN"/>
        </w:rPr>
        <w:t xml:space="preserve"> Scell".</w:t>
      </w:r>
    </w:p>
    <w:p w:rsidR="001C0565" w:rsidRDefault="00953B24">
      <w:pPr>
        <w:pStyle w:val="1"/>
        <w:overflowPunct/>
        <w:autoSpaceDE/>
        <w:autoSpaceDN/>
        <w:adjustRightInd/>
        <w:snapToGrid w:val="0"/>
        <w:spacing w:beforeLines="0" w:before="60" w:after="180"/>
        <w:ind w:left="431" w:hanging="431"/>
        <w:textAlignment w:val="auto"/>
        <w:rPr>
          <w:szCs w:val="28"/>
          <w:lang w:val="en-US"/>
        </w:rPr>
      </w:pPr>
      <w:r>
        <w:rPr>
          <w:szCs w:val="28"/>
          <w:lang w:val="en-US"/>
        </w:rPr>
        <w:t>Conclusions</w:t>
      </w:r>
    </w:p>
    <w:p w:rsidR="001C0565" w:rsidRDefault="00953B24">
      <w:pPr>
        <w:spacing w:after="120"/>
        <w:rPr>
          <w:rFonts w:eastAsia="宋体"/>
          <w:lang w:val="en-US" w:eastAsia="zh-CN"/>
        </w:rPr>
      </w:pPr>
      <w:r>
        <w:rPr>
          <w:rFonts w:eastAsia="宋体" w:hint="eastAsia"/>
          <w:lang w:val="en-US" w:eastAsia="zh-CN"/>
        </w:rPr>
        <w:t>According to the analysis given above, we have the following observations and proposals:</w:t>
      </w:r>
    </w:p>
    <w:p w:rsidR="001C0565" w:rsidRDefault="00953B24">
      <w:pPr>
        <w:adjustRightInd/>
        <w:snapToGrid w:val="0"/>
        <w:spacing w:afterLines="50"/>
        <w:rPr>
          <w:rFonts w:eastAsia="宋体"/>
          <w:i/>
          <w:lang w:val="en-US" w:eastAsia="zh-CN"/>
        </w:rPr>
      </w:pPr>
      <w:r>
        <w:rPr>
          <w:rFonts w:eastAsia="宋体" w:hint="eastAsia"/>
          <w:b/>
          <w:bCs/>
          <w:i/>
          <w:iCs/>
          <w:lang w:val="en-US" w:eastAsia="zh-CN"/>
        </w:rPr>
        <w:t>Proposal 1:</w:t>
      </w:r>
      <w:r>
        <w:rPr>
          <w:rFonts w:eastAsia="宋体" w:hint="eastAsia"/>
          <w:i/>
          <w:lang w:val="en-US" w:eastAsia="zh-CN"/>
        </w:rPr>
        <w:t xml:space="preserve"> For SPS HARQ-ACK </w:t>
      </w:r>
      <w:r>
        <w:rPr>
          <w:rFonts w:eastAsia="宋体"/>
          <w:i/>
          <w:lang w:val="en-US" w:eastAsia="zh-CN"/>
        </w:rPr>
        <w:t>deferral</w:t>
      </w:r>
      <w:r>
        <w:rPr>
          <w:rFonts w:eastAsia="宋体" w:hint="eastAsia"/>
          <w:i/>
          <w:lang w:val="en-US" w:eastAsia="zh-CN"/>
        </w:rPr>
        <w:t>, RAN1 should clarify the UE behavior in the initial slot and the target slot where there is only one</w:t>
      </w:r>
      <w:r>
        <w:rPr>
          <w:rFonts w:eastAsia="宋体"/>
          <w:i/>
          <w:lang w:val="en-US" w:eastAsia="zh-CN"/>
        </w:rPr>
        <w:t xml:space="preserve"> </w:t>
      </w:r>
      <w:r>
        <w:rPr>
          <w:rFonts w:eastAsia="宋体" w:hint="eastAsia"/>
          <w:i/>
          <w:lang w:val="en-US" w:eastAsia="zh-CN"/>
        </w:rPr>
        <w:t>SPS HARQ-ACK</w:t>
      </w:r>
      <w:r>
        <w:t xml:space="preserve"> </w:t>
      </w:r>
      <w:r>
        <w:rPr>
          <w:rFonts w:eastAsia="宋体"/>
          <w:i/>
          <w:lang w:val="en-US" w:eastAsia="zh-CN"/>
        </w:rPr>
        <w:t xml:space="preserve">provided and </w:t>
      </w:r>
      <w:r>
        <w:rPr>
          <w:rFonts w:eastAsia="宋体" w:hint="eastAsia"/>
          <w:i/>
          <w:lang w:val="en-US" w:eastAsia="zh-CN"/>
        </w:rPr>
        <w:t>no other UCIs and PUSCH</w:t>
      </w:r>
      <w:r>
        <w:rPr>
          <w:rFonts w:eastAsia="宋体"/>
          <w:i/>
          <w:lang w:val="en-US" w:eastAsia="zh-CN"/>
        </w:rPr>
        <w:t xml:space="preserve"> </w:t>
      </w:r>
      <w:r>
        <w:rPr>
          <w:rFonts w:eastAsia="宋体" w:hint="eastAsia"/>
          <w:i/>
          <w:lang w:val="en-US" w:eastAsia="zh-CN"/>
        </w:rPr>
        <w:t>(i.e., no UCI multiplexing being performed).</w:t>
      </w:r>
    </w:p>
    <w:p w:rsidR="001C0565" w:rsidRDefault="00953B24">
      <w:pPr>
        <w:adjustRightInd/>
        <w:snapToGrid w:val="0"/>
        <w:spacing w:afterLines="50"/>
        <w:rPr>
          <w:rFonts w:eastAsia="宋体"/>
          <w:iCs/>
          <w:lang w:val="en-US" w:eastAsia="zh-CN"/>
        </w:rPr>
      </w:pPr>
      <w:r>
        <w:rPr>
          <w:rFonts w:eastAsia="宋体" w:hint="eastAsia"/>
          <w:b/>
          <w:i/>
          <w:lang w:val="en-US" w:eastAsia="zh-CN"/>
        </w:rPr>
        <w:t>P</w:t>
      </w:r>
      <w:r>
        <w:rPr>
          <w:rFonts w:eastAsia="宋体"/>
          <w:b/>
          <w:i/>
          <w:lang w:val="en-US" w:eastAsia="zh-CN"/>
        </w:rPr>
        <w:t>roposal 2:</w:t>
      </w:r>
      <w:r>
        <w:rPr>
          <w:rFonts w:eastAsia="宋体"/>
          <w:i/>
          <w:lang w:val="en-US" w:eastAsia="zh-CN"/>
        </w:rPr>
        <w:t xml:space="preserve"> Adopt the TP as below:</w:t>
      </w:r>
    </w:p>
    <w:tbl>
      <w:tblPr>
        <w:tblStyle w:val="af2"/>
        <w:tblW w:w="0" w:type="auto"/>
        <w:tblLook w:val="04A0" w:firstRow="1" w:lastRow="0" w:firstColumn="1" w:lastColumn="0" w:noHBand="0" w:noVBand="1"/>
      </w:tblPr>
      <w:tblGrid>
        <w:gridCol w:w="9345"/>
      </w:tblGrid>
      <w:tr w:rsidR="001C0565">
        <w:tc>
          <w:tcPr>
            <w:tcW w:w="9345" w:type="dxa"/>
          </w:tcPr>
          <w:p w:rsidR="001C0565" w:rsidRDefault="00953B24">
            <w:pPr>
              <w:keepNext/>
              <w:keepLines/>
              <w:spacing w:before="120"/>
              <w:ind w:left="1418" w:hanging="1418"/>
              <w:outlineLvl w:val="3"/>
              <w:rPr>
                <w:rFonts w:ascii="Arial" w:eastAsia="宋体" w:hAnsi="Arial"/>
                <w:sz w:val="24"/>
                <w:lang w:val="en-US" w:eastAsia="zh-CN"/>
              </w:rPr>
            </w:pPr>
            <w:r>
              <w:rPr>
                <w:rFonts w:ascii="Arial" w:eastAsia="宋体" w:hAnsi="Arial" w:hint="eastAsia"/>
                <w:sz w:val="24"/>
                <w:lang w:val="en-US" w:eastAsia="zh-CN"/>
              </w:rPr>
              <w:lastRenderedPageBreak/>
              <w:t>TS38.213h00</w:t>
            </w:r>
          </w:p>
          <w:p w:rsidR="001C0565" w:rsidRDefault="00953B24">
            <w:pPr>
              <w:keepNext/>
              <w:keepLines/>
              <w:spacing w:before="120"/>
              <w:ind w:left="1418" w:hanging="1418"/>
              <w:outlineLvl w:val="3"/>
              <w:rPr>
                <w:rFonts w:ascii="Arial" w:eastAsia="宋体" w:hAnsi="Arial"/>
                <w:sz w:val="24"/>
              </w:rPr>
            </w:pPr>
            <w:r>
              <w:rPr>
                <w:rFonts w:ascii="Arial" w:eastAsia="宋体" w:hAnsi="Arial"/>
                <w:sz w:val="24"/>
              </w:rPr>
              <w:t>9</w:t>
            </w:r>
            <w:r>
              <w:rPr>
                <w:rFonts w:ascii="Arial" w:eastAsia="宋体" w:hAnsi="Arial" w:hint="eastAsia"/>
                <w:sz w:val="24"/>
              </w:rPr>
              <w:t>.</w:t>
            </w:r>
            <w:r>
              <w:rPr>
                <w:rFonts w:ascii="Arial" w:eastAsia="宋体" w:hAnsi="Arial"/>
                <w:sz w:val="24"/>
              </w:rPr>
              <w:t>2.5.4</w:t>
            </w:r>
            <w:r>
              <w:rPr>
                <w:rFonts w:ascii="Arial" w:eastAsia="宋体" w:hAnsi="Arial" w:hint="eastAsia"/>
                <w:sz w:val="24"/>
              </w:rPr>
              <w:tab/>
            </w:r>
            <w:r>
              <w:rPr>
                <w:rFonts w:ascii="Arial" w:eastAsia="宋体" w:hAnsi="Arial"/>
                <w:sz w:val="24"/>
              </w:rPr>
              <w:t xml:space="preserve">UE procedure for deferring HARQ-ACK for SPS PDSCH </w:t>
            </w:r>
          </w:p>
          <w:p w:rsidR="001C0565" w:rsidRDefault="00953B24">
            <w:pPr>
              <w:overflowPunct/>
              <w:autoSpaceDE/>
              <w:autoSpaceDN/>
              <w:adjustRightInd/>
              <w:jc w:val="left"/>
              <w:textAlignment w:val="auto"/>
              <w:rPr>
                <w:rFonts w:eastAsia="宋体"/>
                <w:lang w:eastAsia="zh-CN"/>
              </w:rPr>
            </w:pPr>
            <w:r>
              <w:rPr>
                <w:rFonts w:eastAsia="宋体"/>
                <w:lang w:eastAsia="zh-CN"/>
              </w:rPr>
              <w:t xml:space="preserve">If a UE is provided </w:t>
            </w:r>
            <w:proofErr w:type="spellStart"/>
            <w:r>
              <w:rPr>
                <w:rFonts w:eastAsia="宋体"/>
                <w:i/>
                <w:iCs/>
                <w:lang w:eastAsia="zh-CN"/>
              </w:rPr>
              <w:t>spsHARQdeferral</w:t>
            </w:r>
            <w:proofErr w:type="spellEnd"/>
            <w:r>
              <w:rPr>
                <w:rFonts w:eastAsia="宋体"/>
                <w:lang w:eastAsia="zh-CN"/>
              </w:rPr>
              <w:t xml:space="preserve"> and, after </w:t>
            </w:r>
            <w:r>
              <w:rPr>
                <w:rFonts w:eastAsia="宋体" w:hint="eastAsia"/>
                <w:lang w:val="en-US" w:eastAsia="zh-CN"/>
              </w:rPr>
              <w:t xml:space="preserve"> </w:t>
            </w:r>
            <w:r>
              <w:rPr>
                <w:rFonts w:eastAsia="宋体"/>
                <w:lang w:eastAsia="zh-CN"/>
              </w:rPr>
              <w:t>performing the procedures in clauses 9 and 9.2.5 to resolve overlapping among PUCCHs and PUSCHs in a first slot</w:t>
            </w:r>
            <w:r>
              <w:rPr>
                <w:rFonts w:eastAsia="宋体"/>
                <w:color w:val="FF0000"/>
                <w:lang w:eastAsia="zh-CN"/>
              </w:rPr>
              <w:t xml:space="preserve"> </w:t>
            </w:r>
            <w:r>
              <w:rPr>
                <w:rFonts w:eastAsia="宋体"/>
                <w:color w:val="FF0000"/>
                <w:lang w:val="en-US" w:eastAsia="zh-CN"/>
              </w:rPr>
              <w:t>if any</w:t>
            </w:r>
            <w:r>
              <w:rPr>
                <w:rFonts w:eastAsia="宋体"/>
                <w:lang w:eastAsia="zh-CN"/>
              </w:rPr>
              <w:t>, the UE determines a PUCCH resource for a PUCCH transmission with first HARQ-ACK information bits for SPS PDSCH receptions that the UE would report for a first time, and the PUCCH resource</w:t>
            </w:r>
          </w:p>
          <w:p w:rsidR="001C0565" w:rsidRDefault="00953B24">
            <w:pPr>
              <w:ind w:left="568" w:hanging="284"/>
              <w:rPr>
                <w:rFonts w:eastAsia="宋体"/>
                <w:lang w:val="de-AT"/>
              </w:rPr>
            </w:pPr>
            <w:r>
              <w:rPr>
                <w:rFonts w:eastAsia="宋体"/>
                <w:lang w:val="en-US"/>
              </w:rPr>
              <w:t>-</w:t>
            </w:r>
            <w:r>
              <w:rPr>
                <w:rFonts w:eastAsia="宋体"/>
                <w:lang w:val="en-US"/>
              </w:rPr>
              <w:tab/>
              <w:t xml:space="preserve">is provided by </w:t>
            </w:r>
            <w:r>
              <w:rPr>
                <w:rFonts w:eastAsia="宋体"/>
                <w:i/>
                <w:lang w:val="en-US"/>
              </w:rPr>
              <w:t>SPS-PUCCH-AN-List</w:t>
            </w:r>
            <w:r>
              <w:rPr>
                <w:rFonts w:eastAsia="宋体"/>
                <w:lang w:val="de-AT"/>
              </w:rPr>
              <w:t xml:space="preserve"> as described </w:t>
            </w:r>
            <w:r>
              <w:rPr>
                <w:rFonts w:eastAsia="宋体"/>
                <w:lang w:val="de-AT" w:eastAsia="zh-CN"/>
              </w:rPr>
              <w:t>in</w:t>
            </w:r>
            <w:r>
              <w:rPr>
                <w:rFonts w:eastAsia="宋体"/>
                <w:lang w:val="en-US"/>
              </w:rPr>
              <w:t xml:space="preserve"> clause 9.2.1, or by </w:t>
            </w:r>
            <w:r>
              <w:rPr>
                <w:rFonts w:eastAsia="宋体"/>
                <w:i/>
                <w:lang w:val="en-US"/>
              </w:rPr>
              <w:t>n1PUCCH-AN</w:t>
            </w:r>
            <w:r>
              <w:rPr>
                <w:rFonts w:eastAsia="宋体"/>
                <w:lang w:val="en-US"/>
              </w:rPr>
              <w:t xml:space="preserve"> if </w:t>
            </w:r>
            <w:r>
              <w:rPr>
                <w:rFonts w:eastAsia="宋体"/>
                <w:i/>
                <w:lang w:val="en-US"/>
              </w:rPr>
              <w:t>SPS-PUCCH-AN-List</w:t>
            </w:r>
            <w:r>
              <w:rPr>
                <w:rFonts w:eastAsia="宋体"/>
                <w:lang w:val="de-AT"/>
              </w:rPr>
              <w:t xml:space="preserve"> is not provided</w:t>
            </w:r>
          </w:p>
          <w:p w:rsidR="001C0565" w:rsidRDefault="00953B24">
            <w:pPr>
              <w:ind w:left="568" w:hanging="284"/>
              <w:rPr>
                <w:rFonts w:eastAsia="宋体"/>
                <w:lang w:val="de-AT"/>
              </w:rPr>
            </w:pPr>
            <w:r>
              <w:rPr>
                <w:rFonts w:eastAsia="宋体"/>
                <w:lang w:val="en-US"/>
              </w:rPr>
              <w:t>-</w:t>
            </w:r>
            <w:r>
              <w:rPr>
                <w:rFonts w:eastAsia="宋体"/>
                <w:lang w:val="en-US"/>
              </w:rPr>
              <w:tab/>
              <w:t xml:space="preserve">overlaps with a symbol indicated as downlink by </w:t>
            </w:r>
            <w:proofErr w:type="spellStart"/>
            <w:r>
              <w:rPr>
                <w:rFonts w:eastAsia="宋体"/>
                <w:i/>
                <w:iCs/>
                <w:lang w:val="en-US"/>
              </w:rPr>
              <w:t>tdd</w:t>
            </w:r>
            <w:proofErr w:type="spellEnd"/>
            <w:r>
              <w:rPr>
                <w:rFonts w:eastAsia="宋体"/>
                <w:i/>
                <w:iCs/>
                <w:lang w:val="en-US"/>
              </w:rPr>
              <w:t>-UL-DL-</w:t>
            </w:r>
            <w:proofErr w:type="spellStart"/>
            <w:r>
              <w:rPr>
                <w:rFonts w:eastAsia="宋体"/>
                <w:i/>
                <w:iCs/>
                <w:lang w:val="en-US"/>
              </w:rPr>
              <w:t>ConfigurationCommon</w:t>
            </w:r>
            <w:proofErr w:type="spellEnd"/>
            <w:r>
              <w:rPr>
                <w:rFonts w:eastAsia="宋体"/>
                <w:lang w:val="en-US"/>
              </w:rPr>
              <w:t xml:space="preserve"> or </w:t>
            </w:r>
            <w:proofErr w:type="spellStart"/>
            <w:r>
              <w:rPr>
                <w:rFonts w:eastAsia="宋体"/>
                <w:i/>
                <w:iCs/>
                <w:lang w:val="en-US"/>
              </w:rPr>
              <w:t>tdd</w:t>
            </w:r>
            <w:proofErr w:type="spellEnd"/>
            <w:r>
              <w:rPr>
                <w:rFonts w:eastAsia="宋体"/>
                <w:i/>
                <w:iCs/>
                <w:lang w:val="en-US"/>
              </w:rPr>
              <w:t>-UL-DL-</w:t>
            </w:r>
            <w:proofErr w:type="spellStart"/>
            <w:r>
              <w:rPr>
                <w:rFonts w:eastAsia="宋体"/>
                <w:i/>
                <w:iCs/>
                <w:lang w:val="en-US"/>
              </w:rPr>
              <w:t>ConfigDedicated</w:t>
            </w:r>
            <w:proofErr w:type="spellEnd"/>
            <w:r>
              <w:rPr>
                <w:rFonts w:eastAsia="宋体"/>
                <w:lang w:val="en-US"/>
              </w:rPr>
              <w:t xml:space="preserve">, or indicated for a SS/PBCH block by </w:t>
            </w:r>
            <w:proofErr w:type="spellStart"/>
            <w:r>
              <w:rPr>
                <w:rFonts w:eastAsia="宋体"/>
                <w:i/>
                <w:lang w:val="en-US"/>
              </w:rPr>
              <w:t>ssb-PositionsInBurst</w:t>
            </w:r>
            <w:proofErr w:type="spellEnd"/>
            <w:r>
              <w:rPr>
                <w:rFonts w:eastAsia="宋体"/>
                <w:iCs/>
                <w:lang w:val="en-US"/>
              </w:rPr>
              <w:t>, or belonging to a CORESET associated with a Type0-PDCCH CSS set</w:t>
            </w:r>
            <w:r>
              <w:rPr>
                <w:rFonts w:eastAsia="宋体"/>
                <w:lang w:val="en-US"/>
              </w:rPr>
              <w:t xml:space="preserve"> </w:t>
            </w:r>
          </w:p>
          <w:p w:rsidR="001C0565" w:rsidRDefault="00953B24">
            <w:pPr>
              <w:overflowPunct/>
              <w:autoSpaceDE/>
              <w:autoSpaceDN/>
              <w:adjustRightInd/>
              <w:jc w:val="left"/>
              <w:textAlignment w:val="auto"/>
              <w:rPr>
                <w:rFonts w:eastAsia="宋体"/>
                <w:lang w:val="en-US"/>
              </w:rPr>
            </w:pPr>
            <w:r>
              <w:rPr>
                <w:rFonts w:eastAsia="宋体"/>
                <w:lang w:val="en-US"/>
              </w:rPr>
              <w:t xml:space="preserve">the UE </w:t>
            </w:r>
          </w:p>
          <w:p w:rsidR="001C0565" w:rsidRDefault="00953B24">
            <w:pPr>
              <w:ind w:left="568" w:hanging="284"/>
              <w:rPr>
                <w:rFonts w:eastAsia="宋体"/>
                <w:lang w:val="en-US"/>
              </w:rPr>
            </w:pPr>
            <w:r>
              <w:rPr>
                <w:rFonts w:eastAsia="宋体"/>
                <w:lang w:val="en-US"/>
              </w:rPr>
              <w:t>-</w:t>
            </w:r>
            <w:r>
              <w:rPr>
                <w:rFonts w:eastAsia="宋体"/>
                <w:lang w:val="en-US"/>
              </w:rPr>
              <w:tab/>
              <w:t xml:space="preserve">determines an earliest second slot and, after </w:t>
            </w:r>
            <w:r>
              <w:rPr>
                <w:rFonts w:eastAsia="宋体" w:hint="eastAsia"/>
                <w:lang w:val="en-US" w:eastAsia="zh-CN"/>
              </w:rPr>
              <w:t xml:space="preserve"> </w:t>
            </w:r>
            <w:r>
              <w:rPr>
                <w:rFonts w:eastAsia="宋体"/>
                <w:lang w:val="en-US"/>
              </w:rPr>
              <w:t xml:space="preserve">performing </w:t>
            </w:r>
            <w:r>
              <w:rPr>
                <w:rFonts w:eastAsia="宋体"/>
                <w:lang w:val="en-US" w:eastAsia="zh-CN"/>
              </w:rPr>
              <w:t xml:space="preserve">the procedures in clauses 9 and 9.2.5 to resolve overlapping among PUCCHs and PUSCHs </w:t>
            </w:r>
            <w:r>
              <w:rPr>
                <w:rFonts w:eastAsia="宋体"/>
                <w:color w:val="FF0000"/>
                <w:lang w:val="en-US" w:eastAsia="zh-CN"/>
              </w:rPr>
              <w:t>if any</w:t>
            </w:r>
            <w:r>
              <w:rPr>
                <w:rFonts w:eastAsia="宋体"/>
                <w:lang w:val="en-US" w:eastAsia="zh-CN"/>
              </w:rPr>
              <w:t>,</w:t>
            </w:r>
            <w:r>
              <w:rPr>
                <w:rFonts w:eastAsia="宋体"/>
                <w:lang w:val="en-US"/>
              </w:rPr>
              <w:t xml:space="preserve"> </w:t>
            </w:r>
            <w:r>
              <w:rPr>
                <w:rFonts w:eastAsia="宋体"/>
                <w:lang w:val="en-US" w:eastAsia="zh-CN"/>
              </w:rPr>
              <w:t xml:space="preserve">a PUSCH or a PUCCH in </w:t>
            </w:r>
            <w:r>
              <w:rPr>
                <w:rFonts w:eastAsia="宋体"/>
                <w:lang w:val="en-US"/>
              </w:rPr>
              <w:t xml:space="preserve">the earliest second slot </w:t>
            </w:r>
            <w:r>
              <w:rPr>
                <w:rFonts w:eastAsia="宋体"/>
                <w:lang w:val="en-US" w:eastAsia="zh-CN"/>
              </w:rPr>
              <w:t>to</w:t>
            </w:r>
            <w:r>
              <w:rPr>
                <w:rFonts w:eastAsia="宋体"/>
                <w:lang w:val="en-US"/>
              </w:rPr>
              <w:t xml:space="preserve"> </w:t>
            </w:r>
            <w:proofErr w:type="spellStart"/>
            <w:r>
              <w:rPr>
                <w:rFonts w:eastAsia="宋体"/>
                <w:strike/>
                <w:lang w:val="en-US" w:eastAsia="zh-CN"/>
              </w:rPr>
              <w:t>multiplex</w:t>
            </w:r>
            <w:r>
              <w:rPr>
                <w:rFonts w:eastAsia="宋体"/>
                <w:color w:val="FF0000"/>
                <w:lang w:val="en-US"/>
              </w:rPr>
              <w:t>transmit</w:t>
            </w:r>
            <w:proofErr w:type="spellEnd"/>
            <w:r>
              <w:rPr>
                <w:rFonts w:eastAsia="宋体"/>
                <w:lang w:val="en-US"/>
              </w:rPr>
              <w:t xml:space="preserve"> H</w:t>
            </w:r>
            <w:r>
              <w:rPr>
                <w:rFonts w:eastAsia="宋体"/>
                <w:lang w:val="en-US" w:eastAsia="zh-CN"/>
              </w:rPr>
              <w:t xml:space="preserve">ARQ-ACK information bits that include </w:t>
            </w:r>
            <w:r>
              <w:rPr>
                <w:rFonts w:eastAsia="宋体"/>
                <w:lang w:val="en-US"/>
              </w:rPr>
              <w:t>second HARQ-ACK information bits from the first HARQ-ACK information bits</w:t>
            </w:r>
          </w:p>
          <w:p w:rsidR="001C0565" w:rsidRDefault="00953B24">
            <w:pPr>
              <w:adjustRightInd/>
              <w:snapToGrid w:val="0"/>
              <w:spacing w:afterLines="50"/>
              <w:rPr>
                <w:rFonts w:eastAsia="宋体"/>
                <w:lang w:val="en-US" w:eastAsia="zh-CN"/>
              </w:rPr>
            </w:pPr>
            <w:r>
              <w:rPr>
                <w:rFonts w:eastAsia="宋体" w:hint="eastAsia"/>
                <w:lang w:val="en-US" w:eastAsia="zh-CN"/>
              </w:rPr>
              <w:t>...</w:t>
            </w:r>
          </w:p>
        </w:tc>
      </w:tr>
    </w:tbl>
    <w:p w:rsidR="001C0565" w:rsidRDefault="001C0565">
      <w:pPr>
        <w:adjustRightInd/>
        <w:snapToGrid w:val="0"/>
        <w:spacing w:afterLines="50"/>
        <w:rPr>
          <w:rFonts w:eastAsia="宋体"/>
          <w:b/>
          <w:bCs/>
          <w:i/>
          <w:iCs/>
          <w:lang w:val="en-US" w:eastAsia="zh-CN"/>
        </w:rPr>
      </w:pPr>
    </w:p>
    <w:p w:rsidR="001C0565" w:rsidRDefault="00953B24">
      <w:pPr>
        <w:adjustRightInd/>
        <w:snapToGrid w:val="0"/>
        <w:spacing w:afterLines="5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3</w:t>
      </w:r>
      <w:r>
        <w:rPr>
          <w:rFonts w:eastAsia="宋体" w:hint="eastAsia"/>
          <w:b/>
          <w:bCs/>
          <w:i/>
          <w:iCs/>
          <w:lang w:val="en-US" w:eastAsia="zh-CN"/>
        </w:rPr>
        <w:t>:</w:t>
      </w:r>
      <w:r>
        <w:rPr>
          <w:rFonts w:eastAsia="宋体" w:hint="eastAsia"/>
          <w:i/>
          <w:iCs/>
          <w:lang w:val="en-US" w:eastAsia="zh-CN"/>
        </w:rPr>
        <w:t xml:space="preserve"> I</w:t>
      </w:r>
      <w:r>
        <w:rPr>
          <w:rFonts w:eastAsia="宋体"/>
          <w:i/>
          <w:iCs/>
          <w:lang w:val="en-US" w:eastAsia="zh-CN"/>
        </w:rPr>
        <w:t>f the UE needs to generate a Type1 codebook in slot n, and the target slot of the delayed SPS HARQ-ACK is also slot n</w:t>
      </w:r>
      <w:r>
        <w:rPr>
          <w:rFonts w:eastAsia="宋体" w:hint="eastAsia"/>
          <w:lang w:val="en-US" w:eastAsia="zh-CN"/>
        </w:rPr>
        <w:t xml:space="preserve">, </w:t>
      </w:r>
      <w:r>
        <w:rPr>
          <w:rFonts w:eastAsia="宋体"/>
          <w:i/>
          <w:iCs/>
          <w:lang w:val="en-US" w:eastAsia="zh-CN"/>
        </w:rPr>
        <w:t>then the following rules are proposed:</w:t>
      </w:r>
    </w:p>
    <w:p w:rsidR="001C0565" w:rsidRDefault="00953B24">
      <w:pPr>
        <w:numPr>
          <w:ilvl w:val="0"/>
          <w:numId w:val="4"/>
        </w:numPr>
        <w:adjustRightInd/>
        <w:snapToGrid w:val="0"/>
        <w:spacing w:afterLines="50"/>
        <w:rPr>
          <w:rFonts w:eastAsia="宋体"/>
          <w:i/>
          <w:iCs/>
          <w:lang w:val="en-US" w:eastAsia="zh-CN"/>
        </w:rPr>
      </w:pPr>
      <w:r>
        <w:rPr>
          <w:rFonts w:eastAsia="宋体"/>
          <w:i/>
          <w:iCs/>
          <w:lang w:val="en-US" w:eastAsia="zh-CN"/>
        </w:rPr>
        <w:t xml:space="preserve">If the slot with SPS PDSCH is contained in the slots corresponding to a Type 1 codebook for the DG PDSCHs, then UE only generates the Type 1 codebook. </w:t>
      </w:r>
    </w:p>
    <w:p w:rsidR="001C0565" w:rsidRDefault="00953B24">
      <w:pPr>
        <w:numPr>
          <w:ilvl w:val="1"/>
          <w:numId w:val="4"/>
        </w:numPr>
        <w:adjustRightInd/>
        <w:snapToGrid w:val="0"/>
        <w:spacing w:afterLines="50"/>
        <w:rPr>
          <w:rFonts w:eastAsia="宋体"/>
          <w:i/>
          <w:iCs/>
          <w:lang w:val="en-US" w:eastAsia="zh-CN"/>
        </w:rPr>
      </w:pPr>
      <w:r>
        <w:rPr>
          <w:rFonts w:eastAsia="宋体"/>
          <w:i/>
          <w:iCs/>
          <w:lang w:val="en-US" w:eastAsia="zh-CN"/>
        </w:rPr>
        <w:t xml:space="preserve">Note the Type 1 codebook can naturally include the deferred SPS HARQ-ACK of the SPS PDSCH and HARQ-ACKs of the DG PDSCHs according to the current Type 1 codebook mechanism. </w:t>
      </w:r>
    </w:p>
    <w:p w:rsidR="001C0565" w:rsidRDefault="00953B24">
      <w:pPr>
        <w:numPr>
          <w:ilvl w:val="0"/>
          <w:numId w:val="5"/>
        </w:numPr>
        <w:adjustRightInd/>
        <w:snapToGrid w:val="0"/>
        <w:spacing w:afterLines="50"/>
        <w:rPr>
          <w:rFonts w:eastAsia="宋体"/>
          <w:i/>
          <w:iCs/>
          <w:lang w:val="en-US" w:eastAsia="zh-CN"/>
        </w:rPr>
      </w:pPr>
      <w:r>
        <w:rPr>
          <w:rFonts w:eastAsia="宋体"/>
          <w:i/>
          <w:iCs/>
          <w:lang w:val="en-US" w:eastAsia="zh-CN"/>
        </w:rPr>
        <w:t>Otherwise, the UE generates the Type 1 codebook according to the current Type 1 codebook mechanism and concatenates the deferred SPS HARQ-ACK after the Type 1 codebook for DG P</w:t>
      </w:r>
      <w:r>
        <w:rPr>
          <w:rFonts w:eastAsia="宋体" w:hint="eastAsia"/>
          <w:i/>
          <w:iCs/>
          <w:lang w:val="en-US" w:eastAsia="zh-CN"/>
        </w:rPr>
        <w:t>D</w:t>
      </w:r>
      <w:r>
        <w:rPr>
          <w:rFonts w:eastAsia="宋体"/>
          <w:i/>
          <w:iCs/>
          <w:lang w:val="en-US" w:eastAsia="zh-CN"/>
        </w:rPr>
        <w:t>SCHs</w:t>
      </w:r>
      <w:r>
        <w:rPr>
          <w:rFonts w:eastAsia="宋体" w:hint="eastAsia"/>
          <w:i/>
          <w:iCs/>
          <w:lang w:val="en-US" w:eastAsia="zh-CN"/>
        </w:rPr>
        <w:t>.</w:t>
      </w:r>
    </w:p>
    <w:p w:rsidR="001C0565" w:rsidRDefault="00953B24">
      <w:pPr>
        <w:rPr>
          <w:rFonts w:cs="Times"/>
          <w:i/>
          <w:lang w:val="en-US" w:eastAsia="ko-KR"/>
        </w:rPr>
      </w:pPr>
      <w:r>
        <w:rPr>
          <w:rFonts w:eastAsia="宋体" w:hint="eastAsia"/>
          <w:b/>
          <w:bCs/>
          <w:i/>
          <w:iCs/>
          <w:lang w:val="en-US" w:eastAsia="zh-CN"/>
        </w:rPr>
        <w:t xml:space="preserve">Proposal </w:t>
      </w:r>
      <w:r>
        <w:rPr>
          <w:rFonts w:eastAsia="宋体"/>
          <w:b/>
          <w:bCs/>
          <w:i/>
          <w:iCs/>
          <w:lang w:val="en-US" w:eastAsia="zh-CN"/>
        </w:rPr>
        <w:t>4</w:t>
      </w:r>
      <w:r>
        <w:rPr>
          <w:rFonts w:eastAsia="宋体" w:hint="eastAsia"/>
          <w:b/>
          <w:bCs/>
          <w:i/>
          <w:iCs/>
          <w:lang w:val="en-US" w:eastAsia="zh-CN"/>
        </w:rPr>
        <w:t>:</w:t>
      </w:r>
      <w:r>
        <w:rPr>
          <w:rFonts w:eastAsia="宋体" w:hint="eastAsia"/>
          <w:i/>
          <w:lang w:val="en-US" w:eastAsia="zh-CN"/>
        </w:rPr>
        <w:t xml:space="preserve"> </w:t>
      </w:r>
      <w:r>
        <w:rPr>
          <w:rFonts w:cs="Times"/>
          <w:i/>
          <w:lang w:val="en-US" w:eastAsia="ko-KR"/>
        </w:rPr>
        <w:t>Support simultaneous configuration of Rel-17 intra-UE multiplexing of different priorities and SPS HARQ-ACK deferral.</w:t>
      </w:r>
    </w:p>
    <w:p w:rsidR="001C0565" w:rsidRDefault="00953B24">
      <w:pPr>
        <w:numPr>
          <w:ilvl w:val="0"/>
          <w:numId w:val="8"/>
        </w:numPr>
        <w:overflowPunct/>
        <w:autoSpaceDE/>
        <w:autoSpaceDN/>
        <w:adjustRightInd/>
        <w:snapToGrid w:val="0"/>
        <w:spacing w:afterLines="50"/>
        <w:textAlignment w:val="auto"/>
        <w:rPr>
          <w:rFonts w:eastAsia="宋体"/>
          <w:i/>
          <w:lang w:val="en-US" w:eastAsia="zh-CN"/>
        </w:rPr>
      </w:pPr>
      <w:r>
        <w:rPr>
          <w:rFonts w:eastAsia="宋体"/>
          <w:i/>
          <w:lang w:val="en-US" w:eastAsia="zh-CN"/>
        </w:rPr>
        <w:t xml:space="preserve">If after the Rel-17 multiplexing operation into a PUCCH or PUSCH if any, and if the UE would be transmitting SPS HARQ-ACK using the PUCCH </w:t>
      </w:r>
      <w:r>
        <w:rPr>
          <w:i/>
          <w:lang w:val="en-US"/>
        </w:rPr>
        <w:t>provided by</w:t>
      </w:r>
      <w:r>
        <w:rPr>
          <w:rFonts w:eastAsia="宋体"/>
          <w:i/>
          <w:lang w:val="en-US" w:eastAsia="zh-CN"/>
        </w:rPr>
        <w:t xml:space="preserve"> </w:t>
      </w:r>
      <w:r>
        <w:rPr>
          <w:rFonts w:eastAsia="宋体" w:hint="eastAsia"/>
          <w:i/>
          <w:iCs/>
          <w:lang w:val="en-US" w:eastAsia="zh-CN"/>
        </w:rPr>
        <w:t>SPS-PUCCH-AN-List-r16</w:t>
      </w:r>
      <w:r>
        <w:rPr>
          <w:rFonts w:eastAsia="宋体"/>
          <w:i/>
          <w:lang w:val="en-US" w:eastAsia="zh-CN"/>
        </w:rPr>
        <w:t xml:space="preserve"> or</w:t>
      </w:r>
      <w:r>
        <w:rPr>
          <w:rFonts w:eastAsia="宋体" w:hint="eastAsia"/>
          <w:i/>
          <w:iCs/>
          <w:lang w:val="en-US" w:eastAsia="zh-CN"/>
        </w:rPr>
        <w:t xml:space="preserve"> n1PUCCH-AN</w:t>
      </w:r>
      <w:r>
        <w:rPr>
          <w:rFonts w:eastAsia="宋体"/>
          <w:i/>
          <w:lang w:val="en-US" w:eastAsia="zh-CN"/>
        </w:rPr>
        <w:t xml:space="preserve"> of any priority, </w:t>
      </w:r>
    </w:p>
    <w:p w:rsidR="001C0565" w:rsidRDefault="00953B24">
      <w:pPr>
        <w:numPr>
          <w:ilvl w:val="1"/>
          <w:numId w:val="8"/>
        </w:numPr>
        <w:overflowPunct/>
        <w:autoSpaceDE/>
        <w:autoSpaceDN/>
        <w:adjustRightInd/>
        <w:snapToGrid w:val="0"/>
        <w:spacing w:afterLines="50"/>
        <w:textAlignment w:val="auto"/>
        <w:rPr>
          <w:rFonts w:eastAsia="宋体"/>
          <w:i/>
          <w:lang w:val="en-US" w:eastAsia="zh-CN"/>
        </w:rPr>
      </w:pPr>
      <w:proofErr w:type="gramStart"/>
      <w:r>
        <w:rPr>
          <w:rFonts w:eastAsia="宋体"/>
          <w:i/>
          <w:lang w:val="en-US" w:eastAsia="zh-CN"/>
        </w:rPr>
        <w:t>which</w:t>
      </w:r>
      <w:proofErr w:type="gramEnd"/>
      <w:r>
        <w:rPr>
          <w:rFonts w:eastAsia="宋体"/>
          <w:i/>
          <w:lang w:val="en-US" w:eastAsia="zh-CN"/>
        </w:rPr>
        <w:t xml:space="preserve"> is not valid in the initial slot, the SPS HARQ-ACK configured for deferral is deferred.</w:t>
      </w:r>
    </w:p>
    <w:p w:rsidR="001C0565" w:rsidRDefault="00953B24">
      <w:pPr>
        <w:numPr>
          <w:ilvl w:val="0"/>
          <w:numId w:val="9"/>
        </w:numPr>
        <w:overflowPunct/>
        <w:autoSpaceDE/>
        <w:autoSpaceDN/>
        <w:adjustRightInd/>
        <w:snapToGrid w:val="0"/>
        <w:spacing w:afterLines="50"/>
        <w:textAlignment w:val="auto"/>
        <w:rPr>
          <w:rFonts w:eastAsia="宋体"/>
          <w:i/>
          <w:lang w:val="en-US" w:eastAsia="zh-CN"/>
        </w:rPr>
      </w:pPr>
      <w:r>
        <w:rPr>
          <w:rFonts w:eastAsia="宋体"/>
          <w:i/>
          <w:lang w:val="en-US" w:eastAsia="zh-CN"/>
        </w:rPr>
        <w:t>SPS HARQ-ACK deferral of a given priority, the target PUCCH slot is defined as the next PUCCH slot, where after performing the (Rel-17) UCI multiplexing operation into a PUCCH or PUSCH if any, the UE would be either (</w:t>
      </w:r>
      <w:proofErr w:type="spellStart"/>
      <w:r>
        <w:rPr>
          <w:rFonts w:eastAsia="宋体"/>
          <w:i/>
          <w:lang w:val="en-US" w:eastAsia="zh-CN"/>
        </w:rPr>
        <w:t>i</w:t>
      </w:r>
      <w:proofErr w:type="spellEnd"/>
      <w:r>
        <w:rPr>
          <w:rFonts w:eastAsia="宋体"/>
          <w:i/>
          <w:lang w:val="en-US" w:eastAsia="zh-CN"/>
        </w:rPr>
        <w:t xml:space="preserve">) transmitting HARQ-ACK using a PUCCH corresponding to high priority UCI or PUSCH other than the PUCCH determined from </w:t>
      </w:r>
      <w:r>
        <w:rPr>
          <w:rFonts w:eastAsia="宋体" w:hint="eastAsia"/>
          <w:i/>
          <w:iCs/>
          <w:lang w:val="en-US" w:eastAsia="zh-CN"/>
        </w:rPr>
        <w:t>SPS-PUCCH-AN-List-r16</w:t>
      </w:r>
      <w:r>
        <w:rPr>
          <w:rFonts w:eastAsia="宋体"/>
          <w:i/>
          <w:lang w:val="en-US" w:eastAsia="zh-CN"/>
        </w:rPr>
        <w:t xml:space="preserve"> or </w:t>
      </w:r>
      <w:r>
        <w:rPr>
          <w:rFonts w:eastAsia="宋体" w:hint="eastAsia"/>
          <w:i/>
          <w:iCs/>
          <w:lang w:val="en-US" w:eastAsia="zh-CN"/>
        </w:rPr>
        <w:t>n1PUCCH-AN</w:t>
      </w:r>
      <w:r>
        <w:rPr>
          <w:rFonts w:eastAsia="宋体"/>
          <w:i/>
          <w:lang w:val="en-US" w:eastAsia="zh-CN"/>
        </w:rPr>
        <w:t xml:space="preserve"> or (ii) transmitting HARQ-ACK using a PUCCH resource configured in </w:t>
      </w:r>
      <w:r>
        <w:rPr>
          <w:rFonts w:eastAsia="宋体" w:hint="eastAsia"/>
          <w:i/>
          <w:iCs/>
          <w:lang w:val="en-US" w:eastAsia="zh-CN"/>
        </w:rPr>
        <w:t>SPS-PUCCH-AN-List-r16</w:t>
      </w:r>
      <w:r>
        <w:rPr>
          <w:rFonts w:eastAsia="宋体"/>
          <w:i/>
          <w:lang w:val="en-US" w:eastAsia="zh-CN"/>
        </w:rPr>
        <w:t xml:space="preserve"> or </w:t>
      </w:r>
      <w:r>
        <w:rPr>
          <w:rFonts w:eastAsia="宋体" w:hint="eastAsia"/>
          <w:i/>
          <w:iCs/>
          <w:lang w:val="en-US" w:eastAsia="zh-CN"/>
        </w:rPr>
        <w:t>n1PUCCH-AN</w:t>
      </w:r>
      <w:r>
        <w:rPr>
          <w:rFonts w:eastAsia="宋体"/>
          <w:i/>
          <w:lang w:val="en-US" w:eastAsia="zh-CN"/>
        </w:rPr>
        <w:t xml:space="preserve"> of any priority being regarded as valid.</w:t>
      </w:r>
    </w:p>
    <w:p w:rsidR="001C0565" w:rsidRDefault="00953B24">
      <w:pPr>
        <w:rPr>
          <w:rFonts w:cs="Times"/>
          <w:i/>
          <w:lang w:val="en-US" w:eastAsia="ko-KR"/>
        </w:rPr>
      </w:pPr>
      <w:r>
        <w:rPr>
          <w:rFonts w:eastAsia="宋体" w:hint="eastAsia"/>
          <w:b/>
          <w:bCs/>
          <w:i/>
          <w:iCs/>
          <w:lang w:val="en-US" w:eastAsia="zh-CN"/>
        </w:rPr>
        <w:t xml:space="preserve">Proposal </w:t>
      </w:r>
      <w:r>
        <w:rPr>
          <w:rFonts w:eastAsia="宋体"/>
          <w:b/>
          <w:bCs/>
          <w:i/>
          <w:iCs/>
          <w:lang w:val="en-US" w:eastAsia="zh-CN"/>
        </w:rPr>
        <w:t>5</w:t>
      </w:r>
      <w:r>
        <w:rPr>
          <w:rFonts w:eastAsia="宋体" w:hint="eastAsia"/>
          <w:b/>
          <w:bCs/>
          <w:i/>
          <w:iCs/>
          <w:lang w:val="en-US" w:eastAsia="zh-CN"/>
        </w:rPr>
        <w:t>:</w:t>
      </w:r>
      <w:r>
        <w:rPr>
          <w:rFonts w:eastAsia="宋体" w:hint="eastAsia"/>
          <w:i/>
          <w:lang w:val="en-US" w:eastAsia="zh-CN"/>
        </w:rPr>
        <w:t xml:space="preserve"> </w:t>
      </w:r>
      <w:r>
        <w:rPr>
          <w:rFonts w:cs="Times"/>
          <w:i/>
          <w:lang w:val="en-US" w:eastAsia="ko-KR"/>
        </w:rPr>
        <w:t xml:space="preserve">Support simultaneous configuration of </w:t>
      </w:r>
      <w:r>
        <w:rPr>
          <w:rFonts w:eastAsia="宋体" w:hint="eastAsia"/>
          <w:i/>
          <w:iCs/>
          <w:lang w:val="en-US" w:eastAsia="zh-CN"/>
        </w:rPr>
        <w:t xml:space="preserve">semi-static </w:t>
      </w:r>
      <w:r>
        <w:rPr>
          <w:i/>
          <w:lang w:val="en-US" w:eastAsia="zh-CN"/>
        </w:rPr>
        <w:t>PUCCH cell switching</w:t>
      </w:r>
      <w:r>
        <w:rPr>
          <w:rFonts w:cs="Times"/>
          <w:i/>
          <w:lang w:val="en-US" w:eastAsia="ko-KR"/>
        </w:rPr>
        <w:t xml:space="preserve"> and SPS HARQ-ACK deferral.</w:t>
      </w:r>
    </w:p>
    <w:p w:rsidR="001C0565" w:rsidRDefault="00953B24">
      <w:pPr>
        <w:numPr>
          <w:ilvl w:val="0"/>
          <w:numId w:val="12"/>
        </w:numPr>
        <w:adjustRightInd/>
        <w:snapToGrid w:val="0"/>
        <w:spacing w:afterLines="50"/>
        <w:rPr>
          <w:rFonts w:eastAsia="宋体"/>
          <w:i/>
          <w:lang w:val="en-US" w:eastAsia="zh-CN"/>
        </w:rPr>
      </w:pPr>
      <w:r>
        <w:rPr>
          <w:rFonts w:eastAsia="宋体"/>
          <w:i/>
          <w:lang w:val="en-US" w:eastAsia="zh-CN"/>
        </w:rPr>
        <w:lastRenderedPageBreak/>
        <w:t xml:space="preserve">For the initial slot in PCell, if the UE performs UCI multiplexing to determine whether the SPS HARQ-ACK is deferred, it should consider multiplexing the SPS HARQ-ACK to the overlapping PUCCH slot of the Scell based on the PUCCH cell switching pattern. </w:t>
      </w:r>
    </w:p>
    <w:p w:rsidR="001C0565" w:rsidRDefault="00953B24">
      <w:pPr>
        <w:numPr>
          <w:ilvl w:val="1"/>
          <w:numId w:val="12"/>
        </w:numPr>
        <w:adjustRightInd/>
        <w:snapToGrid w:val="0"/>
        <w:spacing w:afterLines="50"/>
        <w:rPr>
          <w:rFonts w:eastAsia="宋体"/>
          <w:i/>
          <w:lang w:val="en-US" w:eastAsia="zh-CN"/>
        </w:rPr>
      </w:pPr>
      <w:r>
        <w:rPr>
          <w:rFonts w:eastAsia="宋体"/>
          <w:i/>
          <w:lang w:val="en-US" w:eastAsia="zh-CN"/>
        </w:rPr>
        <w:t>If the multiplexed PUCCH is valid in Scell slot, the SPS HARQ-ACK is transmitted in the multiplexed PUCCH slot; otherwise, the SPS HARQ-ACK is deferred.</w:t>
      </w:r>
    </w:p>
    <w:p w:rsidR="001C0565" w:rsidRDefault="00953B24">
      <w:pPr>
        <w:rPr>
          <w:rFonts w:cs="Times"/>
          <w:i/>
          <w:iCs/>
          <w:lang w:val="en-US" w:eastAsia="ko-KR"/>
        </w:rPr>
      </w:pPr>
      <w:r>
        <w:rPr>
          <w:rFonts w:eastAsia="宋体" w:hint="eastAsia"/>
          <w:b/>
          <w:bCs/>
          <w:i/>
          <w:iCs/>
          <w:lang w:val="en-US" w:eastAsia="zh-CN"/>
        </w:rPr>
        <w:t xml:space="preserve">Proposal </w:t>
      </w:r>
      <w:r>
        <w:rPr>
          <w:rFonts w:eastAsia="宋体"/>
          <w:b/>
          <w:bCs/>
          <w:i/>
          <w:iCs/>
          <w:lang w:val="en-US" w:eastAsia="zh-CN"/>
        </w:rPr>
        <w:t>6</w:t>
      </w:r>
      <w:r>
        <w:rPr>
          <w:rFonts w:eastAsia="宋体" w:hint="eastAsia"/>
          <w:b/>
          <w:bCs/>
          <w:i/>
          <w:iCs/>
          <w:lang w:val="en-US" w:eastAsia="zh-CN"/>
        </w:rPr>
        <w:t>:</w:t>
      </w:r>
      <w:r>
        <w:rPr>
          <w:rFonts w:eastAsia="宋体" w:hint="eastAsia"/>
          <w:i/>
          <w:lang w:val="en-US" w:eastAsia="zh-CN"/>
        </w:rPr>
        <w:t xml:space="preserve"> </w:t>
      </w:r>
      <w:r>
        <w:rPr>
          <w:rFonts w:cs="Times"/>
          <w:i/>
          <w:lang w:val="en-US" w:eastAsia="ko-KR"/>
        </w:rPr>
        <w:t xml:space="preserve">Support </w:t>
      </w:r>
      <w:r>
        <w:rPr>
          <w:rFonts w:hint="eastAsia"/>
          <w:i/>
          <w:iCs/>
          <w:lang w:val="en-US" w:eastAsia="zh-CN"/>
        </w:rPr>
        <w:t xml:space="preserve">the </w:t>
      </w:r>
      <w:r>
        <w:rPr>
          <w:i/>
          <w:iCs/>
          <w:lang w:val="en-US" w:eastAsia="zh-CN"/>
        </w:rPr>
        <w:t xml:space="preserve">simultaneous configuration of </w:t>
      </w:r>
      <w:r>
        <w:rPr>
          <w:bCs/>
          <w:i/>
          <w:iCs/>
          <w:szCs w:val="22"/>
        </w:rPr>
        <w:t>semi-static PUCCH cell switching</w:t>
      </w:r>
      <w:r>
        <w:rPr>
          <w:i/>
          <w:iCs/>
          <w:lang w:val="en-US" w:eastAsia="zh-CN"/>
        </w:rPr>
        <w:t xml:space="preserve"> and </w:t>
      </w:r>
      <w:r>
        <w:rPr>
          <w:bCs/>
          <w:i/>
          <w:iCs/>
          <w:szCs w:val="22"/>
        </w:rPr>
        <w:t>PUCCH repetition transmission</w:t>
      </w:r>
      <w:r>
        <w:rPr>
          <w:rFonts w:hint="eastAsia"/>
          <w:i/>
          <w:iCs/>
          <w:lang w:val="en-US" w:eastAsia="zh-CN"/>
        </w:rPr>
        <w:t xml:space="preserve"> at least for the case where the slots of PCell/</w:t>
      </w:r>
      <w:proofErr w:type="spellStart"/>
      <w:r>
        <w:rPr>
          <w:rFonts w:hint="eastAsia"/>
          <w:i/>
          <w:iCs/>
          <w:lang w:val="en-US" w:eastAsia="zh-CN"/>
        </w:rPr>
        <w:t>SPCell</w:t>
      </w:r>
      <w:proofErr w:type="spellEnd"/>
      <w:r>
        <w:rPr>
          <w:rFonts w:hint="eastAsia"/>
          <w:i/>
          <w:iCs/>
          <w:lang w:val="en-US" w:eastAsia="zh-CN"/>
        </w:rPr>
        <w:t xml:space="preserve">/PUCCH SCell and PUCCH </w:t>
      </w:r>
      <w:proofErr w:type="spellStart"/>
      <w:r>
        <w:rPr>
          <w:rFonts w:hint="eastAsia"/>
          <w:i/>
          <w:iCs/>
          <w:lang w:val="en-US" w:eastAsia="zh-CN"/>
        </w:rPr>
        <w:t>sScell</w:t>
      </w:r>
      <w:proofErr w:type="spellEnd"/>
      <w:r>
        <w:rPr>
          <w:rFonts w:hint="eastAsia"/>
          <w:i/>
          <w:iCs/>
          <w:lang w:val="en-US" w:eastAsia="zh-CN"/>
        </w:rPr>
        <w:t xml:space="preserve"> are of equal length</w:t>
      </w:r>
      <w:r>
        <w:rPr>
          <w:rFonts w:cs="Times"/>
          <w:i/>
          <w:iCs/>
          <w:lang w:val="en-US" w:eastAsia="ko-KR"/>
        </w:rPr>
        <w:t>.</w:t>
      </w:r>
    </w:p>
    <w:p w:rsidR="001C0565" w:rsidRDefault="00953B24">
      <w:pPr>
        <w:numPr>
          <w:ilvl w:val="0"/>
          <w:numId w:val="15"/>
        </w:numPr>
        <w:rPr>
          <w:rFonts w:cs="Times"/>
          <w:i/>
          <w:iCs/>
          <w:lang w:val="en-US" w:eastAsia="ko-KR"/>
        </w:rPr>
      </w:pPr>
      <w:r>
        <w:rPr>
          <w:rFonts w:cs="Times" w:hint="eastAsia"/>
          <w:i/>
          <w:iCs/>
          <w:lang w:val="en-US" w:eastAsia="ko-KR"/>
        </w:rPr>
        <w:t>For a PUCCH that is repeatedly transmitted, PUCCH cells and PUCCH slots corresponding to PUCCH repetitions other than the first PUCCH repetition are determined based on the semi-static PUCCH cell switching pattern.</w:t>
      </w:r>
    </w:p>
    <w:p w:rsidR="001C0565" w:rsidRDefault="00953B24">
      <w:pPr>
        <w:numPr>
          <w:ilvl w:val="1"/>
          <w:numId w:val="15"/>
        </w:numPr>
        <w:rPr>
          <w:rFonts w:cs="Times"/>
          <w:i/>
          <w:iCs/>
          <w:lang w:val="en-US" w:eastAsia="ko-KR"/>
        </w:rPr>
      </w:pPr>
      <w:r>
        <w:rPr>
          <w:rFonts w:cs="Times" w:hint="eastAsia"/>
          <w:i/>
          <w:iCs/>
          <w:lang w:val="en-US" w:eastAsia="ko-KR"/>
        </w:rPr>
        <w:t>PUCCH resources corresponding to PUCCH repetitions other than the first PUCCH repetition are determined from the determined PUCCH cell based on the PRI in the (activated) DCI corresponding to the PUCCH.</w:t>
      </w:r>
    </w:p>
    <w:p w:rsidR="001C0565" w:rsidRDefault="00953B24">
      <w:pPr>
        <w:numPr>
          <w:ilvl w:val="1"/>
          <w:numId w:val="15"/>
        </w:numPr>
        <w:rPr>
          <w:rFonts w:cs="Times"/>
          <w:i/>
          <w:iCs/>
          <w:lang w:val="en-US" w:eastAsia="ko-KR"/>
        </w:rPr>
      </w:pPr>
      <w:r>
        <w:rPr>
          <w:rFonts w:cs="Times" w:hint="eastAsia"/>
          <w:i/>
          <w:iCs/>
          <w:lang w:val="en-US" w:eastAsia="ko-KR"/>
        </w:rPr>
        <w:t>UE expects that PUCCH resources from PCell/</w:t>
      </w:r>
      <w:proofErr w:type="spellStart"/>
      <w:r>
        <w:rPr>
          <w:rFonts w:cs="Times" w:hint="eastAsia"/>
          <w:i/>
          <w:iCs/>
          <w:lang w:val="en-US" w:eastAsia="ko-KR"/>
        </w:rPr>
        <w:t>SPCell</w:t>
      </w:r>
      <w:proofErr w:type="spellEnd"/>
      <w:r>
        <w:rPr>
          <w:rFonts w:cs="Times" w:hint="eastAsia"/>
          <w:i/>
          <w:iCs/>
          <w:lang w:val="en-US" w:eastAsia="ko-KR"/>
        </w:rPr>
        <w:t xml:space="preserve">/PUCCH SCell and PUCCH </w:t>
      </w:r>
      <w:proofErr w:type="spellStart"/>
      <w:r>
        <w:rPr>
          <w:rFonts w:cs="Times" w:hint="eastAsia"/>
          <w:i/>
          <w:iCs/>
          <w:lang w:val="en-US" w:eastAsia="ko-KR"/>
        </w:rPr>
        <w:t>sScell</w:t>
      </w:r>
      <w:proofErr w:type="spellEnd"/>
      <w:r>
        <w:rPr>
          <w:rFonts w:cs="Times" w:hint="eastAsia"/>
          <w:i/>
          <w:iCs/>
          <w:lang w:val="en-US" w:eastAsia="ko-KR"/>
        </w:rPr>
        <w:t xml:space="preserve"> have the same number of symbols for different PUCCH repetitions.</w:t>
      </w:r>
    </w:p>
    <w:p w:rsidR="001C0565" w:rsidRDefault="00953B24">
      <w:pPr>
        <w:rPr>
          <w:lang w:val="en-US" w:eastAsia="zh-CN"/>
        </w:rPr>
      </w:pPr>
      <w:r>
        <w:rPr>
          <w:rFonts w:eastAsia="宋体" w:hint="eastAsia"/>
          <w:b/>
          <w:bCs/>
          <w:i/>
          <w:iCs/>
          <w:lang w:val="en-US" w:eastAsia="zh-CN"/>
        </w:rPr>
        <w:t xml:space="preserve">Proposal </w:t>
      </w:r>
      <w:r>
        <w:rPr>
          <w:rFonts w:eastAsia="宋体"/>
          <w:b/>
          <w:bCs/>
          <w:i/>
          <w:iCs/>
          <w:lang w:val="en-US" w:eastAsia="zh-CN"/>
        </w:rPr>
        <w:t>7</w:t>
      </w:r>
      <w:r>
        <w:rPr>
          <w:rFonts w:eastAsia="宋体" w:hint="eastAsia"/>
          <w:b/>
          <w:bCs/>
          <w:i/>
          <w:iCs/>
          <w:lang w:val="en-US" w:eastAsia="zh-CN"/>
        </w:rPr>
        <w:t>:</w:t>
      </w:r>
      <w:r>
        <w:rPr>
          <w:rFonts w:eastAsia="宋体" w:hint="eastAsia"/>
          <w:i/>
          <w:lang w:val="en-US" w:eastAsia="zh-CN"/>
        </w:rPr>
        <w:t xml:space="preserve"> </w:t>
      </w:r>
      <w:r>
        <w:rPr>
          <w:lang w:val="en-US" w:eastAsia="zh-CN"/>
        </w:rPr>
        <w:t xml:space="preserve"> </w:t>
      </w:r>
      <w:r>
        <w:rPr>
          <w:i/>
          <w:iCs/>
          <w:lang w:val="en-US" w:eastAsia="zh-CN"/>
        </w:rPr>
        <w:t xml:space="preserve">The Type 1 HARQ-ACK codebook construction </w:t>
      </w:r>
      <w:r>
        <w:rPr>
          <w:rFonts w:hint="eastAsia"/>
          <w:i/>
          <w:iCs/>
          <w:lang w:val="en-US" w:eastAsia="zh-CN"/>
        </w:rPr>
        <w:t xml:space="preserve">for </w:t>
      </w:r>
      <w:r>
        <w:rPr>
          <w:rFonts w:hint="eastAsia"/>
          <w:i/>
          <w:iCs/>
          <w:szCs w:val="28"/>
          <w:lang w:val="en-US" w:eastAsia="zh-CN"/>
        </w:rPr>
        <w:t xml:space="preserve">PUCCH cell switching </w:t>
      </w:r>
      <w:r>
        <w:rPr>
          <w:i/>
          <w:iCs/>
          <w:lang w:val="en-US" w:eastAsia="zh-CN"/>
        </w:rPr>
        <w:t xml:space="preserve">is based on the k1 set(s) </w:t>
      </w:r>
    </w:p>
    <w:p w:rsidR="001C0565" w:rsidRDefault="00953B24">
      <w:pPr>
        <w:numPr>
          <w:ilvl w:val="0"/>
          <w:numId w:val="17"/>
        </w:numPr>
        <w:contextualSpacing/>
        <w:rPr>
          <w:i/>
          <w:iCs/>
          <w:lang w:val="en-US" w:eastAsia="zh-CN"/>
        </w:rPr>
      </w:pPr>
      <w:r>
        <w:rPr>
          <w:i/>
          <w:iCs/>
          <w:lang w:val="en-US" w:eastAsia="zh-CN"/>
        </w:rPr>
        <w:t xml:space="preserve">of the PCell / </w:t>
      </w:r>
      <w:proofErr w:type="spellStart"/>
      <w:r>
        <w:rPr>
          <w:i/>
          <w:iCs/>
          <w:lang w:val="en-US" w:eastAsia="zh-CN"/>
        </w:rPr>
        <w:t>SPCell</w:t>
      </w:r>
      <w:proofErr w:type="spellEnd"/>
      <w:r>
        <w:rPr>
          <w:i/>
          <w:iCs/>
          <w:lang w:val="en-US" w:eastAsia="zh-CN"/>
        </w:rPr>
        <w:t xml:space="preserve"> / PUCCH Scell for semi-static PUCCH cell switching</w:t>
      </w:r>
    </w:p>
    <w:p w:rsidR="001C0565" w:rsidRDefault="00953B24">
      <w:pPr>
        <w:numPr>
          <w:ilvl w:val="0"/>
          <w:numId w:val="20"/>
        </w:numPr>
        <w:contextualSpacing/>
        <w:rPr>
          <w:i/>
          <w:iCs/>
          <w:lang w:val="en-US" w:eastAsia="zh-CN"/>
        </w:rPr>
      </w:pPr>
      <w:r>
        <w:rPr>
          <w:rFonts w:hint="eastAsia"/>
          <w:i/>
          <w:iCs/>
          <w:lang w:val="en-US" w:eastAsia="zh-CN"/>
        </w:rPr>
        <w:t xml:space="preserve">If the determined PUCCH cell for transmitting the </w:t>
      </w:r>
      <w:r>
        <w:rPr>
          <w:i/>
          <w:iCs/>
          <w:lang w:val="en-US" w:eastAsia="zh-CN"/>
        </w:rPr>
        <w:t>T</w:t>
      </w:r>
      <w:r>
        <w:rPr>
          <w:rFonts w:hint="eastAsia"/>
          <w:i/>
          <w:iCs/>
          <w:lang w:val="en-US" w:eastAsia="zh-CN"/>
        </w:rPr>
        <w:t>ype</w:t>
      </w:r>
      <w:r>
        <w:rPr>
          <w:i/>
          <w:iCs/>
          <w:lang w:val="en-US" w:eastAsia="zh-CN"/>
        </w:rPr>
        <w:t xml:space="preserve"> </w:t>
      </w:r>
      <w:r>
        <w:rPr>
          <w:rFonts w:hint="eastAsia"/>
          <w:i/>
          <w:iCs/>
          <w:lang w:val="en-US" w:eastAsia="zh-CN"/>
        </w:rPr>
        <w:t xml:space="preserve">1 codebook </w:t>
      </w:r>
      <w:r>
        <w:rPr>
          <w:i/>
          <w:iCs/>
          <w:lang w:val="en-US" w:eastAsia="zh-CN"/>
        </w:rPr>
        <w:t>is</w:t>
      </w:r>
      <w:r>
        <w:rPr>
          <w:rFonts w:hint="eastAsia"/>
          <w:i/>
          <w:iCs/>
          <w:lang w:val="en-US" w:eastAsia="zh-CN"/>
        </w:rPr>
        <w:t xml:space="preserve"> P</w:t>
      </w:r>
      <w:r>
        <w:rPr>
          <w:i/>
          <w:iCs/>
          <w:lang w:val="en-US" w:eastAsia="zh-CN"/>
        </w:rPr>
        <w:t>C</w:t>
      </w:r>
      <w:r>
        <w:rPr>
          <w:rFonts w:hint="eastAsia"/>
          <w:i/>
          <w:iCs/>
          <w:lang w:val="en-US" w:eastAsia="zh-CN"/>
        </w:rPr>
        <w:t xml:space="preserve">ell, the determined PUCCH slot is regarded as "slot n", and then </w:t>
      </w:r>
      <w:r>
        <w:rPr>
          <w:i/>
          <w:iCs/>
          <w:lang w:val="en-US" w:eastAsia="zh-CN"/>
        </w:rPr>
        <w:t xml:space="preserve">UE </w:t>
      </w:r>
      <w:r>
        <w:rPr>
          <w:rFonts w:hint="eastAsia"/>
          <w:i/>
          <w:iCs/>
          <w:lang w:val="en-US" w:eastAsia="zh-CN"/>
        </w:rPr>
        <w:t>complete</w:t>
      </w:r>
      <w:r>
        <w:rPr>
          <w:i/>
          <w:iCs/>
          <w:lang w:val="en-US" w:eastAsia="zh-CN"/>
        </w:rPr>
        <w:t>s</w:t>
      </w:r>
      <w:r>
        <w:rPr>
          <w:rFonts w:hint="eastAsia"/>
          <w:i/>
          <w:iCs/>
          <w:lang w:val="en-US" w:eastAsia="zh-CN"/>
        </w:rPr>
        <w:t xml:space="preserve"> the </w:t>
      </w:r>
      <w:r>
        <w:rPr>
          <w:i/>
          <w:iCs/>
          <w:lang w:val="en-US" w:eastAsia="zh-CN"/>
        </w:rPr>
        <w:t>T</w:t>
      </w:r>
      <w:r>
        <w:rPr>
          <w:rFonts w:hint="eastAsia"/>
          <w:i/>
          <w:iCs/>
          <w:lang w:val="en-US" w:eastAsia="zh-CN"/>
        </w:rPr>
        <w:t>ype</w:t>
      </w:r>
      <w:r>
        <w:rPr>
          <w:i/>
          <w:iCs/>
          <w:lang w:val="en-US" w:eastAsia="zh-CN"/>
        </w:rPr>
        <w:t xml:space="preserve"> </w:t>
      </w:r>
      <w:r>
        <w:rPr>
          <w:rFonts w:hint="eastAsia"/>
          <w:i/>
          <w:iCs/>
          <w:lang w:val="en-US" w:eastAsia="zh-CN"/>
        </w:rPr>
        <w:t xml:space="preserve">1 codebook construction based on "slot n" by reusing the </w:t>
      </w:r>
      <w:r>
        <w:rPr>
          <w:i/>
          <w:iCs/>
          <w:lang w:val="en-US" w:eastAsia="zh-CN"/>
        </w:rPr>
        <w:t>current</w:t>
      </w:r>
      <w:r>
        <w:rPr>
          <w:rFonts w:hint="eastAsia"/>
          <w:i/>
          <w:iCs/>
          <w:lang w:val="en-US" w:eastAsia="zh-CN"/>
        </w:rPr>
        <w:t xml:space="preserve"> </w:t>
      </w:r>
      <w:r>
        <w:rPr>
          <w:i/>
          <w:iCs/>
          <w:lang w:val="en-US" w:eastAsia="zh-CN"/>
        </w:rPr>
        <w:t>T</w:t>
      </w:r>
      <w:r>
        <w:rPr>
          <w:rFonts w:hint="eastAsia"/>
          <w:i/>
          <w:iCs/>
          <w:lang w:val="en-US" w:eastAsia="zh-CN"/>
        </w:rPr>
        <w:t>ype</w:t>
      </w:r>
      <w:r>
        <w:rPr>
          <w:i/>
          <w:iCs/>
          <w:lang w:val="en-US" w:eastAsia="zh-CN"/>
        </w:rPr>
        <w:t xml:space="preserve"> </w:t>
      </w:r>
      <w:r>
        <w:rPr>
          <w:rFonts w:hint="eastAsia"/>
          <w:i/>
          <w:iCs/>
          <w:lang w:val="en-US" w:eastAsia="zh-CN"/>
        </w:rPr>
        <w:t>1 codebook construction mechanism.</w:t>
      </w:r>
    </w:p>
    <w:p w:rsidR="001C0565" w:rsidRDefault="00953B24">
      <w:pPr>
        <w:numPr>
          <w:ilvl w:val="0"/>
          <w:numId w:val="20"/>
        </w:numPr>
        <w:contextualSpacing/>
        <w:rPr>
          <w:i/>
          <w:iCs/>
          <w:lang w:val="en-US" w:eastAsia="zh-CN"/>
        </w:rPr>
      </w:pPr>
      <w:r>
        <w:rPr>
          <w:rFonts w:cs="Times" w:hint="eastAsia"/>
          <w:i/>
          <w:iCs/>
          <w:lang w:val="en-US" w:eastAsia="ko-KR"/>
        </w:rPr>
        <w:t>Otherwise</w:t>
      </w:r>
      <w:r>
        <w:rPr>
          <w:rFonts w:eastAsia="宋体" w:cs="Times" w:hint="eastAsia"/>
          <w:i/>
          <w:iCs/>
          <w:lang w:val="en-US" w:eastAsia="zh-CN"/>
        </w:rPr>
        <w:t xml:space="preserve">, </w:t>
      </w:r>
      <w:r w:rsidRPr="00C60530">
        <w:rPr>
          <w:rFonts w:hint="eastAsia"/>
          <w:i/>
          <w:iCs/>
          <w:color w:val="FF0000"/>
          <w:lang w:val="en-US" w:eastAsia="zh-CN"/>
        </w:rPr>
        <w:t>the slot of the P</w:t>
      </w:r>
      <w:r w:rsidRPr="00C60530">
        <w:rPr>
          <w:i/>
          <w:iCs/>
          <w:color w:val="FF0000"/>
          <w:lang w:val="en-US" w:eastAsia="zh-CN"/>
        </w:rPr>
        <w:t>C</w:t>
      </w:r>
      <w:r w:rsidRPr="00C60530">
        <w:rPr>
          <w:rFonts w:hint="eastAsia"/>
          <w:i/>
          <w:iCs/>
          <w:color w:val="FF0000"/>
          <w:lang w:val="en-US" w:eastAsia="zh-CN"/>
        </w:rPr>
        <w:t>ell that overlaps the determined PUCCH slot is regarded as "slot n"</w:t>
      </w:r>
      <w:r>
        <w:rPr>
          <w:rFonts w:hint="eastAsia"/>
          <w:i/>
          <w:iCs/>
          <w:lang w:val="en-US" w:eastAsia="zh-CN"/>
        </w:rPr>
        <w:t xml:space="preserve">, then </w:t>
      </w:r>
      <w:r>
        <w:rPr>
          <w:i/>
          <w:iCs/>
          <w:lang w:val="en-US" w:eastAsia="zh-CN"/>
        </w:rPr>
        <w:t xml:space="preserve">UE </w:t>
      </w:r>
      <w:r>
        <w:rPr>
          <w:rFonts w:hint="eastAsia"/>
          <w:i/>
          <w:iCs/>
          <w:lang w:val="en-US" w:eastAsia="zh-CN"/>
        </w:rPr>
        <w:t>complete</w:t>
      </w:r>
      <w:r>
        <w:rPr>
          <w:i/>
          <w:iCs/>
          <w:lang w:val="en-US" w:eastAsia="zh-CN"/>
        </w:rPr>
        <w:t>s</w:t>
      </w:r>
      <w:r>
        <w:rPr>
          <w:rFonts w:hint="eastAsia"/>
          <w:i/>
          <w:iCs/>
          <w:lang w:val="en-US" w:eastAsia="zh-CN"/>
        </w:rPr>
        <w:t xml:space="preserve"> the </w:t>
      </w:r>
      <w:r>
        <w:rPr>
          <w:i/>
          <w:iCs/>
          <w:lang w:val="en-US" w:eastAsia="zh-CN"/>
        </w:rPr>
        <w:t>T</w:t>
      </w:r>
      <w:r>
        <w:rPr>
          <w:rFonts w:hint="eastAsia"/>
          <w:i/>
          <w:iCs/>
          <w:lang w:val="en-US" w:eastAsia="zh-CN"/>
        </w:rPr>
        <w:t>ype</w:t>
      </w:r>
      <w:r>
        <w:rPr>
          <w:i/>
          <w:iCs/>
          <w:lang w:val="en-US" w:eastAsia="zh-CN"/>
        </w:rPr>
        <w:t xml:space="preserve"> </w:t>
      </w:r>
      <w:r>
        <w:rPr>
          <w:rFonts w:hint="eastAsia"/>
          <w:i/>
          <w:iCs/>
          <w:lang w:val="en-US" w:eastAsia="zh-CN"/>
        </w:rPr>
        <w:t xml:space="preserve">1 codebook construction based on "slot n" by reusing the </w:t>
      </w:r>
      <w:r>
        <w:rPr>
          <w:i/>
          <w:iCs/>
          <w:lang w:val="en-US" w:eastAsia="zh-CN"/>
        </w:rPr>
        <w:t>current</w:t>
      </w:r>
      <w:r>
        <w:rPr>
          <w:rFonts w:hint="eastAsia"/>
          <w:i/>
          <w:iCs/>
          <w:lang w:val="en-US" w:eastAsia="zh-CN"/>
        </w:rPr>
        <w:t xml:space="preserve"> </w:t>
      </w:r>
      <w:r>
        <w:rPr>
          <w:i/>
          <w:iCs/>
          <w:lang w:val="en-US" w:eastAsia="zh-CN"/>
        </w:rPr>
        <w:t>T</w:t>
      </w:r>
      <w:r>
        <w:rPr>
          <w:rFonts w:hint="eastAsia"/>
          <w:i/>
          <w:iCs/>
          <w:lang w:val="en-US" w:eastAsia="zh-CN"/>
        </w:rPr>
        <w:t>ype</w:t>
      </w:r>
      <w:r>
        <w:rPr>
          <w:i/>
          <w:iCs/>
          <w:lang w:val="en-US" w:eastAsia="zh-CN"/>
        </w:rPr>
        <w:t xml:space="preserve"> </w:t>
      </w:r>
      <w:r>
        <w:rPr>
          <w:rFonts w:hint="eastAsia"/>
          <w:i/>
          <w:iCs/>
          <w:lang w:val="en-US" w:eastAsia="zh-CN"/>
        </w:rPr>
        <w:t>1 codebook construction mechanism.</w:t>
      </w:r>
    </w:p>
    <w:p w:rsidR="001C0565" w:rsidRDefault="00953B24">
      <w:pPr>
        <w:numPr>
          <w:ilvl w:val="0"/>
          <w:numId w:val="17"/>
        </w:numPr>
        <w:contextualSpacing/>
        <w:rPr>
          <w:i/>
          <w:iCs/>
          <w:lang w:val="en-US" w:eastAsia="zh-CN"/>
        </w:rPr>
      </w:pPr>
      <w:r>
        <w:rPr>
          <w:i/>
          <w:iCs/>
          <w:lang w:val="en-US" w:eastAsia="zh-CN"/>
        </w:rPr>
        <w:t xml:space="preserve">of the dynamically indicated PUCCH cell for dynamic PUCCH cell switching </w:t>
      </w:r>
    </w:p>
    <w:p w:rsidR="001C0565" w:rsidRDefault="00953B24">
      <w:pPr>
        <w:numPr>
          <w:ilvl w:val="0"/>
          <w:numId w:val="21"/>
        </w:numPr>
        <w:adjustRightInd/>
        <w:contextualSpacing/>
        <w:rPr>
          <w:i/>
          <w:iCs/>
          <w:lang w:val="en-US" w:eastAsia="zh-CN"/>
        </w:rPr>
      </w:pPr>
      <w:r>
        <w:rPr>
          <w:i/>
          <w:iCs/>
          <w:lang w:val="en-US" w:eastAsia="zh-CN"/>
        </w:rPr>
        <w:t xml:space="preserve">If the indicated PUCCH cell for transmitting Type 1 codebook is PCell, </w:t>
      </w:r>
      <w:r>
        <w:rPr>
          <w:rFonts w:hint="eastAsia"/>
          <w:i/>
          <w:iCs/>
          <w:lang w:val="en-US" w:eastAsia="zh-CN"/>
        </w:rPr>
        <w:t xml:space="preserve">then </w:t>
      </w:r>
      <w:r>
        <w:rPr>
          <w:i/>
          <w:iCs/>
          <w:lang w:val="en-US" w:eastAsia="zh-CN"/>
        </w:rPr>
        <w:t xml:space="preserve">UE </w:t>
      </w:r>
      <w:r>
        <w:rPr>
          <w:rFonts w:hint="eastAsia"/>
          <w:i/>
          <w:iCs/>
          <w:lang w:val="en-US" w:eastAsia="zh-CN"/>
        </w:rPr>
        <w:t>complete</w:t>
      </w:r>
      <w:r>
        <w:rPr>
          <w:i/>
          <w:iCs/>
          <w:lang w:val="en-US" w:eastAsia="zh-CN"/>
        </w:rPr>
        <w:t>s</w:t>
      </w:r>
      <w:r>
        <w:rPr>
          <w:rFonts w:hint="eastAsia"/>
          <w:i/>
          <w:iCs/>
          <w:lang w:val="en-US" w:eastAsia="zh-CN"/>
        </w:rPr>
        <w:t xml:space="preserve"> the </w:t>
      </w:r>
      <w:r>
        <w:rPr>
          <w:i/>
          <w:iCs/>
          <w:lang w:val="en-US" w:eastAsia="zh-CN"/>
        </w:rPr>
        <w:t>T</w:t>
      </w:r>
      <w:r>
        <w:rPr>
          <w:rFonts w:hint="eastAsia"/>
          <w:i/>
          <w:iCs/>
          <w:lang w:val="en-US" w:eastAsia="zh-CN"/>
        </w:rPr>
        <w:t>ype</w:t>
      </w:r>
      <w:r>
        <w:rPr>
          <w:i/>
          <w:iCs/>
          <w:lang w:val="en-US" w:eastAsia="zh-CN"/>
        </w:rPr>
        <w:t xml:space="preserve"> </w:t>
      </w:r>
      <w:r>
        <w:rPr>
          <w:rFonts w:hint="eastAsia"/>
          <w:i/>
          <w:iCs/>
          <w:lang w:val="en-US" w:eastAsia="zh-CN"/>
        </w:rPr>
        <w:t>1 codebook construction based on</w:t>
      </w:r>
      <w:r>
        <w:rPr>
          <w:i/>
          <w:iCs/>
          <w:lang w:val="en-US" w:eastAsia="zh-CN"/>
        </w:rPr>
        <w:t xml:space="preserve"> indicated</w:t>
      </w:r>
      <w:r>
        <w:rPr>
          <w:rFonts w:hint="eastAsia"/>
          <w:i/>
          <w:iCs/>
          <w:lang w:val="en-US" w:eastAsia="zh-CN"/>
        </w:rPr>
        <w:t xml:space="preserve"> </w:t>
      </w:r>
      <w:r>
        <w:rPr>
          <w:i/>
          <w:iCs/>
          <w:lang w:val="en-US" w:eastAsia="zh-CN"/>
        </w:rPr>
        <w:t>PUCCH slot</w:t>
      </w:r>
      <w:r>
        <w:rPr>
          <w:rFonts w:hint="eastAsia"/>
          <w:i/>
          <w:iCs/>
          <w:lang w:val="en-US" w:eastAsia="zh-CN"/>
        </w:rPr>
        <w:t xml:space="preserve"> by reusing the </w:t>
      </w:r>
      <w:r>
        <w:rPr>
          <w:i/>
          <w:iCs/>
          <w:lang w:val="en-US" w:eastAsia="zh-CN"/>
        </w:rPr>
        <w:t>current</w:t>
      </w:r>
      <w:r>
        <w:rPr>
          <w:rFonts w:hint="eastAsia"/>
          <w:i/>
          <w:iCs/>
          <w:lang w:val="en-US" w:eastAsia="zh-CN"/>
        </w:rPr>
        <w:t xml:space="preserve"> </w:t>
      </w:r>
      <w:r>
        <w:rPr>
          <w:i/>
          <w:iCs/>
          <w:lang w:val="en-US" w:eastAsia="zh-CN"/>
        </w:rPr>
        <w:t>T</w:t>
      </w:r>
      <w:r>
        <w:rPr>
          <w:rFonts w:hint="eastAsia"/>
          <w:i/>
          <w:iCs/>
          <w:lang w:val="en-US" w:eastAsia="zh-CN"/>
        </w:rPr>
        <w:t>ype</w:t>
      </w:r>
      <w:r>
        <w:rPr>
          <w:i/>
          <w:iCs/>
          <w:lang w:val="en-US" w:eastAsia="zh-CN"/>
        </w:rPr>
        <w:t xml:space="preserve"> </w:t>
      </w:r>
      <w:r>
        <w:rPr>
          <w:rFonts w:hint="eastAsia"/>
          <w:i/>
          <w:iCs/>
          <w:lang w:val="en-US" w:eastAsia="zh-CN"/>
        </w:rPr>
        <w:t>1 codebook construction mechanism.</w:t>
      </w:r>
    </w:p>
    <w:p w:rsidR="001C0565" w:rsidRDefault="00953B24">
      <w:pPr>
        <w:numPr>
          <w:ilvl w:val="0"/>
          <w:numId w:val="21"/>
        </w:numPr>
        <w:contextualSpacing/>
        <w:rPr>
          <w:i/>
          <w:iCs/>
          <w:lang w:val="en-US" w:eastAsia="zh-CN"/>
        </w:rPr>
      </w:pPr>
      <w:r>
        <w:rPr>
          <w:rFonts w:cs="Times" w:hint="eastAsia"/>
          <w:i/>
          <w:iCs/>
          <w:lang w:val="en-US" w:eastAsia="ko-KR"/>
        </w:rPr>
        <w:t>Otherwise</w:t>
      </w:r>
      <w:r>
        <w:rPr>
          <w:rFonts w:eastAsia="宋体" w:cs="Times" w:hint="eastAsia"/>
          <w:i/>
          <w:iCs/>
          <w:lang w:val="en-US" w:eastAsia="zh-CN"/>
        </w:rPr>
        <w:t xml:space="preserve">, </w:t>
      </w:r>
      <w:r>
        <w:rPr>
          <w:rFonts w:hint="eastAsia"/>
          <w:i/>
          <w:iCs/>
          <w:lang w:val="en-US" w:eastAsia="zh-CN"/>
        </w:rPr>
        <w:t>the indicated PUCCH cell is regarded as "</w:t>
      </w:r>
      <w:r>
        <w:rPr>
          <w:i/>
          <w:iCs/>
          <w:lang w:val="en-US" w:eastAsia="zh-CN"/>
        </w:rPr>
        <w:t xml:space="preserve">Nominal </w:t>
      </w:r>
      <w:r>
        <w:rPr>
          <w:rFonts w:hint="eastAsia"/>
          <w:i/>
          <w:iCs/>
          <w:lang w:val="en-US" w:eastAsia="zh-CN"/>
        </w:rPr>
        <w:t>P</w:t>
      </w:r>
      <w:r>
        <w:rPr>
          <w:i/>
          <w:iCs/>
          <w:lang w:val="en-US" w:eastAsia="zh-CN"/>
        </w:rPr>
        <w:t>C</w:t>
      </w:r>
      <w:r>
        <w:rPr>
          <w:rFonts w:hint="eastAsia"/>
          <w:i/>
          <w:iCs/>
          <w:lang w:val="en-US" w:eastAsia="zh-CN"/>
        </w:rPr>
        <w:t>ell", the P</w:t>
      </w:r>
      <w:r>
        <w:rPr>
          <w:i/>
          <w:iCs/>
          <w:lang w:val="en-US" w:eastAsia="zh-CN"/>
        </w:rPr>
        <w:t>C</w:t>
      </w:r>
      <w:r>
        <w:rPr>
          <w:rFonts w:hint="eastAsia"/>
          <w:i/>
          <w:iCs/>
          <w:lang w:val="en-US" w:eastAsia="zh-CN"/>
        </w:rPr>
        <w:t>ell is regarded as "</w:t>
      </w:r>
      <w:r>
        <w:rPr>
          <w:i/>
          <w:iCs/>
          <w:lang w:val="en-US" w:eastAsia="zh-CN"/>
        </w:rPr>
        <w:t xml:space="preserve">Nominal </w:t>
      </w:r>
      <w:r>
        <w:rPr>
          <w:rFonts w:hint="eastAsia"/>
          <w:i/>
          <w:iCs/>
          <w:lang w:val="en-US" w:eastAsia="zh-CN"/>
        </w:rPr>
        <w:t>Scell", and the indicated PUCCH slot is regarded as "</w:t>
      </w:r>
      <w:r>
        <w:rPr>
          <w:i/>
          <w:iCs/>
          <w:lang w:val="en-US" w:eastAsia="zh-CN"/>
        </w:rPr>
        <w:t xml:space="preserve">Nominal </w:t>
      </w:r>
      <w:r>
        <w:rPr>
          <w:rFonts w:hint="eastAsia"/>
          <w:i/>
          <w:iCs/>
          <w:lang w:val="en-US" w:eastAsia="zh-CN"/>
        </w:rPr>
        <w:t xml:space="preserve">slot n", then </w:t>
      </w:r>
      <w:r>
        <w:rPr>
          <w:i/>
          <w:iCs/>
          <w:lang w:val="en-US" w:eastAsia="zh-CN"/>
        </w:rPr>
        <w:t xml:space="preserve">UE </w:t>
      </w:r>
      <w:r>
        <w:rPr>
          <w:rFonts w:hint="eastAsia"/>
          <w:i/>
          <w:iCs/>
          <w:lang w:val="en-US" w:eastAsia="zh-CN"/>
        </w:rPr>
        <w:t>complete</w:t>
      </w:r>
      <w:r>
        <w:rPr>
          <w:i/>
          <w:iCs/>
          <w:lang w:val="en-US" w:eastAsia="zh-CN"/>
        </w:rPr>
        <w:t>s</w:t>
      </w:r>
      <w:r>
        <w:rPr>
          <w:rFonts w:hint="eastAsia"/>
          <w:i/>
          <w:iCs/>
          <w:lang w:val="en-US" w:eastAsia="zh-CN"/>
        </w:rPr>
        <w:t xml:space="preserve"> the </w:t>
      </w:r>
      <w:r>
        <w:rPr>
          <w:i/>
          <w:iCs/>
          <w:lang w:val="en-US" w:eastAsia="zh-CN"/>
        </w:rPr>
        <w:t>T</w:t>
      </w:r>
      <w:r>
        <w:rPr>
          <w:rFonts w:hint="eastAsia"/>
          <w:i/>
          <w:iCs/>
          <w:lang w:val="en-US" w:eastAsia="zh-CN"/>
        </w:rPr>
        <w:t>ype</w:t>
      </w:r>
      <w:r>
        <w:rPr>
          <w:i/>
          <w:iCs/>
          <w:lang w:val="en-US" w:eastAsia="zh-CN"/>
        </w:rPr>
        <w:t xml:space="preserve"> </w:t>
      </w:r>
      <w:r>
        <w:rPr>
          <w:rFonts w:hint="eastAsia"/>
          <w:i/>
          <w:iCs/>
          <w:lang w:val="en-US" w:eastAsia="zh-CN"/>
        </w:rPr>
        <w:t>1 codebook construction based on "</w:t>
      </w:r>
      <w:r>
        <w:rPr>
          <w:i/>
          <w:iCs/>
          <w:lang w:val="en-US" w:eastAsia="zh-CN"/>
        </w:rPr>
        <w:t>Nominal</w:t>
      </w:r>
      <w:r>
        <w:rPr>
          <w:rFonts w:hint="eastAsia"/>
          <w:i/>
          <w:iCs/>
          <w:lang w:val="en-US" w:eastAsia="zh-CN"/>
        </w:rPr>
        <w:t xml:space="preserve"> slot n" by reusing the </w:t>
      </w:r>
      <w:r>
        <w:rPr>
          <w:i/>
          <w:iCs/>
          <w:lang w:val="en-US" w:eastAsia="zh-CN"/>
        </w:rPr>
        <w:t>current</w:t>
      </w:r>
      <w:r>
        <w:rPr>
          <w:rFonts w:hint="eastAsia"/>
          <w:i/>
          <w:iCs/>
          <w:lang w:val="en-US" w:eastAsia="zh-CN"/>
        </w:rPr>
        <w:t xml:space="preserve"> </w:t>
      </w:r>
      <w:r>
        <w:rPr>
          <w:i/>
          <w:iCs/>
          <w:lang w:val="en-US" w:eastAsia="zh-CN"/>
        </w:rPr>
        <w:t>T</w:t>
      </w:r>
      <w:r>
        <w:rPr>
          <w:rFonts w:hint="eastAsia"/>
          <w:i/>
          <w:iCs/>
          <w:lang w:val="en-US" w:eastAsia="zh-CN"/>
        </w:rPr>
        <w:t>ype</w:t>
      </w:r>
      <w:r>
        <w:rPr>
          <w:i/>
          <w:iCs/>
          <w:lang w:val="en-US" w:eastAsia="zh-CN"/>
        </w:rPr>
        <w:t xml:space="preserve"> </w:t>
      </w:r>
      <w:r>
        <w:rPr>
          <w:rFonts w:hint="eastAsia"/>
          <w:i/>
          <w:iCs/>
          <w:lang w:val="en-US" w:eastAsia="zh-CN"/>
        </w:rPr>
        <w:t>1 codebook construction mechanism between the "</w:t>
      </w:r>
      <w:r>
        <w:rPr>
          <w:i/>
          <w:iCs/>
          <w:lang w:val="en-US" w:eastAsia="zh-CN"/>
        </w:rPr>
        <w:t>Nominal</w:t>
      </w:r>
      <w:r>
        <w:rPr>
          <w:rFonts w:hint="eastAsia"/>
          <w:i/>
          <w:iCs/>
          <w:lang w:val="en-US" w:eastAsia="zh-CN"/>
        </w:rPr>
        <w:t xml:space="preserve"> P</w:t>
      </w:r>
      <w:r>
        <w:rPr>
          <w:i/>
          <w:iCs/>
          <w:lang w:val="en-US" w:eastAsia="zh-CN"/>
        </w:rPr>
        <w:t>C</w:t>
      </w:r>
      <w:r>
        <w:rPr>
          <w:rFonts w:hint="eastAsia"/>
          <w:i/>
          <w:iCs/>
          <w:lang w:val="en-US" w:eastAsia="zh-CN"/>
        </w:rPr>
        <w:t>ell" and the "</w:t>
      </w:r>
      <w:r>
        <w:rPr>
          <w:i/>
          <w:iCs/>
          <w:lang w:val="en-US" w:eastAsia="zh-CN"/>
        </w:rPr>
        <w:t>Nominal</w:t>
      </w:r>
      <w:r>
        <w:rPr>
          <w:rFonts w:hint="eastAsia"/>
          <w:i/>
          <w:iCs/>
          <w:lang w:val="en-US" w:eastAsia="zh-CN"/>
        </w:rPr>
        <w:t xml:space="preserve"> Scell".</w:t>
      </w:r>
    </w:p>
    <w:p w:rsidR="001C0565" w:rsidRDefault="001C0565">
      <w:pPr>
        <w:pStyle w:val="a7"/>
        <w:snapToGrid w:val="0"/>
        <w:spacing w:afterLines="50"/>
        <w:rPr>
          <w:rFonts w:eastAsiaTheme="minorEastAsia"/>
          <w:i/>
          <w:iCs/>
          <w:lang w:val="en-US" w:eastAsia="zh-CN"/>
        </w:rPr>
      </w:pPr>
    </w:p>
    <w:p w:rsidR="001C0565" w:rsidRDefault="00953B24">
      <w:pPr>
        <w:pStyle w:val="1"/>
        <w:overflowPunct/>
        <w:autoSpaceDE/>
        <w:autoSpaceDN/>
        <w:adjustRightInd/>
        <w:snapToGrid w:val="0"/>
        <w:spacing w:beforeLines="0" w:before="60" w:after="180"/>
        <w:ind w:left="431" w:hanging="431"/>
        <w:textAlignment w:val="auto"/>
        <w:rPr>
          <w:szCs w:val="28"/>
          <w:lang w:val="en-US"/>
        </w:rPr>
      </w:pPr>
      <w:r>
        <w:rPr>
          <w:rFonts w:hint="eastAsia"/>
          <w:szCs w:val="28"/>
          <w:lang w:val="en-US"/>
        </w:rPr>
        <w:t>Reference</w:t>
      </w:r>
    </w:p>
    <w:p w:rsidR="001C0565" w:rsidRDefault="00953B24">
      <w:pPr>
        <w:pStyle w:val="12"/>
        <w:numPr>
          <w:ilvl w:val="0"/>
          <w:numId w:val="22"/>
        </w:numPr>
        <w:snapToGrid w:val="0"/>
        <w:spacing w:line="0" w:lineRule="atLeast"/>
        <w:ind w:firstLineChars="0"/>
        <w:rPr>
          <w:rFonts w:ascii="Times New Roman" w:hAnsi="Times New Roman"/>
          <w:sz w:val="20"/>
          <w:szCs w:val="20"/>
          <w:lang w:val="en-US" w:eastAsia="zh-CN"/>
        </w:rPr>
      </w:pPr>
      <w:r>
        <w:rPr>
          <w:rFonts w:ascii="Times New Roman" w:hAnsi="Times New Roman"/>
          <w:sz w:val="20"/>
          <w:szCs w:val="20"/>
          <w:lang w:val="en-US" w:eastAsia="zh-CN"/>
        </w:rPr>
        <w:t xml:space="preserve">R1-2200776, </w:t>
      </w:r>
      <w:r>
        <w:rPr>
          <w:rFonts w:ascii="Times New Roman" w:hAnsi="Times New Roman" w:hint="eastAsia"/>
          <w:sz w:val="20"/>
          <w:szCs w:val="20"/>
          <w:lang w:val="en-US" w:eastAsia="zh-CN"/>
        </w:rPr>
        <w:t>Final moderator summary on HARQ-ACK feedback enhancements for NR Rel-17 URLLC/IIoT, Moderator (Nokia)</w:t>
      </w:r>
    </w:p>
    <w:p w:rsidR="001C0565" w:rsidRDefault="00953B24">
      <w:pPr>
        <w:pStyle w:val="12"/>
        <w:numPr>
          <w:ilvl w:val="0"/>
          <w:numId w:val="22"/>
        </w:numPr>
        <w:snapToGrid w:val="0"/>
        <w:spacing w:line="0" w:lineRule="atLeast"/>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TS 38.213-</w:t>
      </w:r>
      <w:r>
        <w:rPr>
          <w:rFonts w:ascii="Times New Roman" w:hAnsi="Times New Roman"/>
          <w:sz w:val="20"/>
          <w:szCs w:val="20"/>
          <w:lang w:val="en-US" w:eastAsia="zh-CN"/>
        </w:rPr>
        <w:t>h0</w:t>
      </w:r>
      <w:r>
        <w:rPr>
          <w:rFonts w:ascii="Times New Roman" w:hAnsi="Times New Roman" w:hint="eastAsia"/>
          <w:sz w:val="20"/>
          <w:szCs w:val="20"/>
          <w:lang w:val="en-US" w:eastAsia="zh-CN"/>
        </w:rPr>
        <w:t xml:space="preserve">0, Physical layer procedures for control, </w:t>
      </w:r>
      <w:r>
        <w:rPr>
          <w:rFonts w:ascii="Times New Roman" w:hAnsi="Times New Roman"/>
          <w:sz w:val="20"/>
          <w:szCs w:val="20"/>
          <w:lang w:val="en-US" w:eastAsia="zh-CN"/>
        </w:rPr>
        <w:t>Release 17</w:t>
      </w:r>
    </w:p>
    <w:p w:rsidR="001C0565" w:rsidRDefault="001C0565">
      <w:pPr>
        <w:pStyle w:val="12"/>
        <w:numPr>
          <w:ilvl w:val="255"/>
          <w:numId w:val="0"/>
        </w:numPr>
        <w:snapToGrid w:val="0"/>
        <w:spacing w:line="0" w:lineRule="atLeast"/>
        <w:rPr>
          <w:rFonts w:ascii="Times New Roman" w:hAnsi="Times New Roman"/>
          <w:sz w:val="20"/>
          <w:szCs w:val="20"/>
          <w:lang w:val="en-US" w:eastAsia="zh-CN"/>
        </w:rPr>
      </w:pPr>
    </w:p>
    <w:sectPr w:rsidR="001C0565">
      <w:footerReference w:type="default" r:id="rId12"/>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057" w:rsidRDefault="00936057">
      <w:pPr>
        <w:spacing w:after="0"/>
      </w:pPr>
      <w:r>
        <w:separator/>
      </w:r>
    </w:p>
  </w:endnote>
  <w:endnote w:type="continuationSeparator" w:id="0">
    <w:p w:rsidR="00936057" w:rsidRDefault="009360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Microsoft YaHei"/>
    <w:charset w:val="86"/>
    <w:family w:val="modern"/>
    <w:pitch w:val="fixed"/>
    <w:sig w:usb0="800002BF" w:usb1="38CF7CFA"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0565" w:rsidRDefault="00953B24">
    <w:pPr>
      <w:pStyle w:val="ac"/>
      <w:jc w:val="center"/>
    </w:pPr>
    <w:r>
      <w:fldChar w:fldCharType="begin"/>
    </w:r>
    <w:r>
      <w:instrText xml:space="preserve"> PAGE   \* MERGEFORMAT </w:instrText>
    </w:r>
    <w:r>
      <w:fldChar w:fldCharType="separate"/>
    </w:r>
    <w:r w:rsidR="00B90612" w:rsidRPr="00B90612">
      <w:rPr>
        <w:noProof/>
        <w:lang w:val="en-US" w:eastAsia="zh-CN"/>
      </w:rPr>
      <w:t>5</w:t>
    </w:r>
    <w:r>
      <w:rPr>
        <w:lang w:val="en-US" w:eastAsia="zh-CN"/>
      </w:rPr>
      <w:fldChar w:fldCharType="end"/>
    </w:r>
  </w:p>
  <w:p w:rsidR="001C0565" w:rsidRDefault="001C0565">
    <w:pPr>
      <w:pStyle w:val="ac"/>
    </w:pPr>
  </w:p>
  <w:p w:rsidR="001C0565" w:rsidRDefault="001C05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057" w:rsidRDefault="00936057">
      <w:pPr>
        <w:spacing w:after="0"/>
      </w:pPr>
      <w:r>
        <w:separator/>
      </w:r>
    </w:p>
  </w:footnote>
  <w:footnote w:type="continuationSeparator" w:id="0">
    <w:p w:rsidR="00936057" w:rsidRDefault="0093605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FF8968D"/>
    <w:multiLevelType w:val="singleLevel"/>
    <w:tmpl w:val="8FF8968D"/>
    <w:lvl w:ilvl="0">
      <w:start w:val="1"/>
      <w:numFmt w:val="bullet"/>
      <w:lvlText w:val=""/>
      <w:lvlJc w:val="left"/>
      <w:pPr>
        <w:ind w:left="420" w:hanging="420"/>
      </w:pPr>
      <w:rPr>
        <w:rFonts w:ascii="Wingdings" w:hAnsi="Wingdings" w:hint="default"/>
      </w:rPr>
    </w:lvl>
  </w:abstractNum>
  <w:abstractNum w:abstractNumId="1">
    <w:nsid w:val="ACC24669"/>
    <w:multiLevelType w:val="singleLevel"/>
    <w:tmpl w:val="ACC24669"/>
    <w:lvl w:ilvl="0">
      <w:start w:val="1"/>
      <w:numFmt w:val="bullet"/>
      <w:lvlText w:val=""/>
      <w:lvlJc w:val="left"/>
      <w:pPr>
        <w:ind w:left="420" w:hanging="420"/>
      </w:pPr>
      <w:rPr>
        <w:rFonts w:ascii="Wingdings" w:hAnsi="Wingdings" w:hint="default"/>
      </w:rPr>
    </w:lvl>
  </w:abstractNum>
  <w:abstractNum w:abstractNumId="2">
    <w:nsid w:val="B266EEF5"/>
    <w:multiLevelType w:val="multilevel"/>
    <w:tmpl w:val="B266EEF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C475356F"/>
    <w:multiLevelType w:val="multilevel"/>
    <w:tmpl w:val="C475356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007C7DBF"/>
    <w:multiLevelType w:val="singleLevel"/>
    <w:tmpl w:val="007C7DBF"/>
    <w:lvl w:ilvl="0">
      <w:start w:val="1"/>
      <w:numFmt w:val="bullet"/>
      <w:lvlText w:val=""/>
      <w:lvlJc w:val="left"/>
      <w:pPr>
        <w:ind w:left="420" w:hanging="420"/>
      </w:pPr>
      <w:rPr>
        <w:rFonts w:ascii="Wingdings" w:hAnsi="Wingdings" w:hint="default"/>
      </w:rPr>
    </w:lvl>
  </w:abstractNum>
  <w:abstractNum w:abstractNumId="5">
    <w:nsid w:val="18BA5627"/>
    <w:multiLevelType w:val="multilevel"/>
    <w:tmpl w:val="18BA5627"/>
    <w:lvl w:ilvl="0">
      <w:start w:val="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E77F104"/>
    <w:multiLevelType w:val="multilevel"/>
    <w:tmpl w:val="1E77F10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nsid w:val="2258CD9B"/>
    <w:multiLevelType w:val="multilevel"/>
    <w:tmpl w:val="2258CD9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75F6410"/>
    <w:multiLevelType w:val="multilevel"/>
    <w:tmpl w:val="375F6410"/>
    <w:lvl w:ilvl="0">
      <w:start w:val="1"/>
      <w:numFmt w:val="bullet"/>
      <w:lvlText w:val=""/>
      <w:lvlJc w:val="left"/>
      <w:pPr>
        <w:tabs>
          <w:tab w:val="left" w:pos="-840"/>
        </w:tabs>
        <w:ind w:left="-67" w:hanging="360"/>
      </w:pPr>
      <w:rPr>
        <w:rFonts w:ascii="Symbol" w:hAnsi="Symbol" w:hint="default"/>
      </w:rPr>
    </w:lvl>
    <w:lvl w:ilvl="1">
      <w:start w:val="1"/>
      <w:numFmt w:val="bullet"/>
      <w:lvlText w:val="o"/>
      <w:lvlJc w:val="left"/>
      <w:pPr>
        <w:tabs>
          <w:tab w:val="left" w:pos="-840"/>
        </w:tabs>
        <w:ind w:left="653" w:hanging="360"/>
      </w:pPr>
      <w:rPr>
        <w:rFonts w:ascii="Courier New" w:hAnsi="Courier New" w:cs="Courier New" w:hint="default"/>
      </w:rPr>
    </w:lvl>
    <w:lvl w:ilvl="2">
      <w:start w:val="1"/>
      <w:numFmt w:val="bullet"/>
      <w:lvlText w:val=""/>
      <w:lvlJc w:val="left"/>
      <w:pPr>
        <w:tabs>
          <w:tab w:val="left" w:pos="-840"/>
        </w:tabs>
        <w:ind w:left="1373" w:hanging="360"/>
      </w:pPr>
      <w:rPr>
        <w:rFonts w:ascii="Wingdings" w:hAnsi="Wingdings" w:hint="default"/>
      </w:rPr>
    </w:lvl>
    <w:lvl w:ilvl="3">
      <w:start w:val="1"/>
      <w:numFmt w:val="bullet"/>
      <w:lvlText w:val=""/>
      <w:lvlJc w:val="left"/>
      <w:pPr>
        <w:tabs>
          <w:tab w:val="left" w:pos="-840"/>
        </w:tabs>
        <w:ind w:left="2093" w:hanging="360"/>
      </w:pPr>
      <w:rPr>
        <w:rFonts w:ascii="Symbol" w:hAnsi="Symbol" w:hint="default"/>
      </w:rPr>
    </w:lvl>
    <w:lvl w:ilvl="4">
      <w:start w:val="1"/>
      <w:numFmt w:val="bullet"/>
      <w:lvlText w:val="o"/>
      <w:lvlJc w:val="left"/>
      <w:pPr>
        <w:tabs>
          <w:tab w:val="left" w:pos="-840"/>
        </w:tabs>
        <w:ind w:left="2813" w:hanging="360"/>
      </w:pPr>
      <w:rPr>
        <w:rFonts w:ascii="Courier New" w:hAnsi="Courier New" w:cs="Courier New" w:hint="default"/>
      </w:rPr>
    </w:lvl>
    <w:lvl w:ilvl="5">
      <w:start w:val="1"/>
      <w:numFmt w:val="bullet"/>
      <w:lvlText w:val=""/>
      <w:lvlJc w:val="left"/>
      <w:pPr>
        <w:tabs>
          <w:tab w:val="left" w:pos="-840"/>
        </w:tabs>
        <w:ind w:left="3533" w:hanging="360"/>
      </w:pPr>
      <w:rPr>
        <w:rFonts w:ascii="Wingdings" w:hAnsi="Wingdings" w:hint="default"/>
      </w:rPr>
    </w:lvl>
    <w:lvl w:ilvl="6">
      <w:start w:val="1"/>
      <w:numFmt w:val="bullet"/>
      <w:lvlText w:val=""/>
      <w:lvlJc w:val="left"/>
      <w:pPr>
        <w:tabs>
          <w:tab w:val="left" w:pos="-840"/>
        </w:tabs>
        <w:ind w:left="4253" w:hanging="360"/>
      </w:pPr>
      <w:rPr>
        <w:rFonts w:ascii="Symbol" w:hAnsi="Symbol" w:hint="default"/>
      </w:rPr>
    </w:lvl>
    <w:lvl w:ilvl="7">
      <w:start w:val="1"/>
      <w:numFmt w:val="bullet"/>
      <w:lvlText w:val="o"/>
      <w:lvlJc w:val="left"/>
      <w:pPr>
        <w:tabs>
          <w:tab w:val="left" w:pos="-840"/>
        </w:tabs>
        <w:ind w:left="4973" w:hanging="360"/>
      </w:pPr>
      <w:rPr>
        <w:rFonts w:ascii="Courier New" w:hAnsi="Courier New" w:cs="Courier New" w:hint="default"/>
      </w:rPr>
    </w:lvl>
    <w:lvl w:ilvl="8">
      <w:start w:val="1"/>
      <w:numFmt w:val="bullet"/>
      <w:lvlText w:val=""/>
      <w:lvlJc w:val="left"/>
      <w:pPr>
        <w:tabs>
          <w:tab w:val="left" w:pos="-840"/>
        </w:tabs>
        <w:ind w:left="5693" w:hanging="360"/>
      </w:pPr>
      <w:rPr>
        <w:rFonts w:ascii="Wingdings" w:hAnsi="Wingdings" w:hint="default"/>
      </w:rPr>
    </w:lvl>
  </w:abstractNum>
  <w:abstractNum w:abstractNumId="10">
    <w:nsid w:val="3B0152C0"/>
    <w:multiLevelType w:val="multilevel"/>
    <w:tmpl w:val="3B0152C0"/>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1">
    <w:nsid w:val="3E3B9340"/>
    <w:multiLevelType w:val="singleLevel"/>
    <w:tmpl w:val="3E3B9340"/>
    <w:lvl w:ilvl="0">
      <w:start w:val="1"/>
      <w:numFmt w:val="bullet"/>
      <w:lvlText w:val=""/>
      <w:lvlJc w:val="left"/>
      <w:pPr>
        <w:ind w:left="420" w:hanging="420"/>
      </w:pPr>
      <w:rPr>
        <w:rFonts w:ascii="Wingdings" w:hAnsi="Wingdings" w:hint="default"/>
      </w:rPr>
    </w:lvl>
  </w:abstractNum>
  <w:abstractNum w:abstractNumId="12">
    <w:nsid w:val="42020577"/>
    <w:multiLevelType w:val="multilevel"/>
    <w:tmpl w:val="42020577"/>
    <w:lvl w:ilvl="0">
      <w:start w:val="1"/>
      <w:numFmt w:val="bullet"/>
      <w:lvlText w:val=""/>
      <w:lvlJc w:val="left"/>
      <w:pPr>
        <w:ind w:left="776" w:hanging="360"/>
      </w:pPr>
      <w:rPr>
        <w:rFonts w:ascii="Wingdings" w:hAnsi="Wingdings"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3">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4">
    <w:nsid w:val="492ECB78"/>
    <w:multiLevelType w:val="multilevel"/>
    <w:tmpl w:val="492ECB7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nsid w:val="4E59754E"/>
    <w:multiLevelType w:val="multilevel"/>
    <w:tmpl w:val="4E59754E"/>
    <w:lvl w:ilvl="0">
      <w:start w:val="1"/>
      <w:numFmt w:val="bullet"/>
      <w:lvlText w:val=""/>
      <w:lvlJc w:val="left"/>
      <w:pPr>
        <w:ind w:left="776" w:hanging="360"/>
      </w:pPr>
      <w:rPr>
        <w:rFonts w:ascii="Wingdings" w:hAnsi="Wingdings"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6">
    <w:nsid w:val="51113BD7"/>
    <w:multiLevelType w:val="singleLevel"/>
    <w:tmpl w:val="51113BD7"/>
    <w:lvl w:ilvl="0">
      <w:start w:val="1"/>
      <w:numFmt w:val="bullet"/>
      <w:lvlText w:val=""/>
      <w:lvlJc w:val="left"/>
      <w:pPr>
        <w:ind w:left="420" w:hanging="420"/>
      </w:pPr>
      <w:rPr>
        <w:rFonts w:ascii="Wingdings" w:hAnsi="Wingdings" w:hint="default"/>
      </w:rPr>
    </w:lvl>
  </w:abstractNum>
  <w:abstractNum w:abstractNumId="17">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8">
    <w:nsid w:val="60C0622A"/>
    <w:multiLevelType w:val="multilevel"/>
    <w:tmpl w:val="60C0622A"/>
    <w:lvl w:ilvl="0">
      <w:start w:val="1"/>
      <w:numFmt w:val="bullet"/>
      <w:lvlText w:val=""/>
      <w:lvlJc w:val="left"/>
      <w:pPr>
        <w:ind w:left="776" w:hanging="360"/>
      </w:pPr>
      <w:rPr>
        <w:rFonts w:ascii="Wingdings" w:hAnsi="Wingdings"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9">
    <w:nsid w:val="6324182D"/>
    <w:multiLevelType w:val="multilevel"/>
    <w:tmpl w:val="6324182D"/>
    <w:lvl w:ilvl="0">
      <w:start w:val="1"/>
      <w:numFmt w:val="bullet"/>
      <w:lvlText w:val=""/>
      <w:lvlJc w:val="left"/>
      <w:pPr>
        <w:ind w:left="776" w:hanging="360"/>
      </w:pPr>
      <w:rPr>
        <w:rFonts w:ascii="Wingdings" w:hAnsi="Wingdings"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0">
    <w:nsid w:val="75C119DC"/>
    <w:multiLevelType w:val="multilevel"/>
    <w:tmpl w:val="75C119D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nsid w:val="7FD737C7"/>
    <w:multiLevelType w:val="multilevel"/>
    <w:tmpl w:val="7FD73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0"/>
  </w:num>
  <w:num w:numId="4">
    <w:abstractNumId w:val="6"/>
  </w:num>
  <w:num w:numId="5">
    <w:abstractNumId w:val="11"/>
  </w:num>
  <w:num w:numId="6">
    <w:abstractNumId w:val="10"/>
  </w:num>
  <w:num w:numId="7">
    <w:abstractNumId w:val="20"/>
  </w:num>
  <w:num w:numId="8">
    <w:abstractNumId w:val="14"/>
  </w:num>
  <w:num w:numId="9">
    <w:abstractNumId w:val="16"/>
  </w:num>
  <w:num w:numId="10">
    <w:abstractNumId w:val="7"/>
  </w:num>
  <w:num w:numId="11">
    <w:abstractNumId w:val="21"/>
  </w:num>
  <w:num w:numId="12">
    <w:abstractNumId w:val="2"/>
  </w:num>
  <w:num w:numId="13">
    <w:abstractNumId w:val="5"/>
  </w:num>
  <w:num w:numId="14">
    <w:abstractNumId w:val="9"/>
  </w:num>
  <w:num w:numId="15">
    <w:abstractNumId w:val="3"/>
  </w:num>
  <w:num w:numId="16">
    <w:abstractNumId w:val="4"/>
  </w:num>
  <w:num w:numId="17">
    <w:abstractNumId w:val="1"/>
  </w:num>
  <w:num w:numId="18">
    <w:abstractNumId w:val="18"/>
  </w:num>
  <w:num w:numId="19">
    <w:abstractNumId w:val="15"/>
  </w:num>
  <w:num w:numId="20">
    <w:abstractNumId w:val="19"/>
  </w:num>
  <w:num w:numId="21">
    <w:abstractNumId w:val="12"/>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37E"/>
    <w:rsid w:val="000013C1"/>
    <w:rsid w:val="0000143A"/>
    <w:rsid w:val="00001B6B"/>
    <w:rsid w:val="00001BEA"/>
    <w:rsid w:val="00001C22"/>
    <w:rsid w:val="000020FF"/>
    <w:rsid w:val="0000233C"/>
    <w:rsid w:val="00002AC2"/>
    <w:rsid w:val="00002E58"/>
    <w:rsid w:val="00003174"/>
    <w:rsid w:val="00003258"/>
    <w:rsid w:val="00003522"/>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48A"/>
    <w:rsid w:val="0001384E"/>
    <w:rsid w:val="00013A18"/>
    <w:rsid w:val="00013DB9"/>
    <w:rsid w:val="000141A5"/>
    <w:rsid w:val="00014608"/>
    <w:rsid w:val="000146A9"/>
    <w:rsid w:val="00014D5E"/>
    <w:rsid w:val="0001533E"/>
    <w:rsid w:val="0001556E"/>
    <w:rsid w:val="000158D5"/>
    <w:rsid w:val="00015B79"/>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4D1B"/>
    <w:rsid w:val="0002553A"/>
    <w:rsid w:val="00025A8B"/>
    <w:rsid w:val="00025BAF"/>
    <w:rsid w:val="00025CC8"/>
    <w:rsid w:val="00025D84"/>
    <w:rsid w:val="00025DE4"/>
    <w:rsid w:val="0002605D"/>
    <w:rsid w:val="000262C3"/>
    <w:rsid w:val="00026376"/>
    <w:rsid w:val="000263E0"/>
    <w:rsid w:val="00026A4C"/>
    <w:rsid w:val="00026CF8"/>
    <w:rsid w:val="0002727B"/>
    <w:rsid w:val="00027549"/>
    <w:rsid w:val="00027662"/>
    <w:rsid w:val="00027833"/>
    <w:rsid w:val="00027E72"/>
    <w:rsid w:val="000302B9"/>
    <w:rsid w:val="00030979"/>
    <w:rsid w:val="00030D97"/>
    <w:rsid w:val="0003116E"/>
    <w:rsid w:val="0003119E"/>
    <w:rsid w:val="00031587"/>
    <w:rsid w:val="000318F7"/>
    <w:rsid w:val="00031945"/>
    <w:rsid w:val="00031AA2"/>
    <w:rsid w:val="00031C54"/>
    <w:rsid w:val="000326D7"/>
    <w:rsid w:val="000328CE"/>
    <w:rsid w:val="00032AAF"/>
    <w:rsid w:val="00032C2F"/>
    <w:rsid w:val="00032D79"/>
    <w:rsid w:val="000331E1"/>
    <w:rsid w:val="00033501"/>
    <w:rsid w:val="00033550"/>
    <w:rsid w:val="000335BC"/>
    <w:rsid w:val="000339DF"/>
    <w:rsid w:val="00033A56"/>
    <w:rsid w:val="00033F90"/>
    <w:rsid w:val="0003428C"/>
    <w:rsid w:val="00034461"/>
    <w:rsid w:val="00034962"/>
    <w:rsid w:val="00034A9C"/>
    <w:rsid w:val="000351DE"/>
    <w:rsid w:val="0003584D"/>
    <w:rsid w:val="0003593F"/>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8EA"/>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2F8C"/>
    <w:rsid w:val="00053302"/>
    <w:rsid w:val="00053A64"/>
    <w:rsid w:val="00053C82"/>
    <w:rsid w:val="0005433A"/>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5E1"/>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33A"/>
    <w:rsid w:val="000803E1"/>
    <w:rsid w:val="000807DA"/>
    <w:rsid w:val="00081633"/>
    <w:rsid w:val="00081A62"/>
    <w:rsid w:val="00082770"/>
    <w:rsid w:val="0008287C"/>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77"/>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09A"/>
    <w:rsid w:val="000965F7"/>
    <w:rsid w:val="000966C6"/>
    <w:rsid w:val="00096B40"/>
    <w:rsid w:val="00096CE5"/>
    <w:rsid w:val="000973FF"/>
    <w:rsid w:val="00097864"/>
    <w:rsid w:val="000978A5"/>
    <w:rsid w:val="000978E2"/>
    <w:rsid w:val="00097D07"/>
    <w:rsid w:val="000A0532"/>
    <w:rsid w:val="000A096B"/>
    <w:rsid w:val="000A0D74"/>
    <w:rsid w:val="000A0EAE"/>
    <w:rsid w:val="000A12D2"/>
    <w:rsid w:val="000A1673"/>
    <w:rsid w:val="000A1A14"/>
    <w:rsid w:val="000A1D16"/>
    <w:rsid w:val="000A2423"/>
    <w:rsid w:val="000A2E42"/>
    <w:rsid w:val="000A3280"/>
    <w:rsid w:val="000A3E2A"/>
    <w:rsid w:val="000A3EC3"/>
    <w:rsid w:val="000A3F47"/>
    <w:rsid w:val="000A3FB0"/>
    <w:rsid w:val="000A44D1"/>
    <w:rsid w:val="000A4702"/>
    <w:rsid w:val="000A4EF4"/>
    <w:rsid w:val="000A5AFC"/>
    <w:rsid w:val="000A5B65"/>
    <w:rsid w:val="000A67AC"/>
    <w:rsid w:val="000A6F50"/>
    <w:rsid w:val="000A73C6"/>
    <w:rsid w:val="000A74E7"/>
    <w:rsid w:val="000A7B60"/>
    <w:rsid w:val="000A7C6D"/>
    <w:rsid w:val="000B0095"/>
    <w:rsid w:val="000B0365"/>
    <w:rsid w:val="000B0716"/>
    <w:rsid w:val="000B07B4"/>
    <w:rsid w:val="000B089C"/>
    <w:rsid w:val="000B0AE4"/>
    <w:rsid w:val="000B1139"/>
    <w:rsid w:val="000B1956"/>
    <w:rsid w:val="000B19D0"/>
    <w:rsid w:val="000B1C95"/>
    <w:rsid w:val="000B2434"/>
    <w:rsid w:val="000B3BB4"/>
    <w:rsid w:val="000B3C8B"/>
    <w:rsid w:val="000B3D05"/>
    <w:rsid w:val="000B3D3B"/>
    <w:rsid w:val="000B3DA2"/>
    <w:rsid w:val="000B3E3E"/>
    <w:rsid w:val="000B4180"/>
    <w:rsid w:val="000B4313"/>
    <w:rsid w:val="000B43EB"/>
    <w:rsid w:val="000B43FC"/>
    <w:rsid w:val="000B466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2A3"/>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C2A"/>
    <w:rsid w:val="000D2EE7"/>
    <w:rsid w:val="000D3146"/>
    <w:rsid w:val="000D3FC7"/>
    <w:rsid w:val="000D4287"/>
    <w:rsid w:val="000D4EDA"/>
    <w:rsid w:val="000D5115"/>
    <w:rsid w:val="000D571E"/>
    <w:rsid w:val="000D5CCB"/>
    <w:rsid w:val="000D6174"/>
    <w:rsid w:val="000D6512"/>
    <w:rsid w:val="000D66BC"/>
    <w:rsid w:val="000D6D3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2DB1"/>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2F9F"/>
    <w:rsid w:val="0011327D"/>
    <w:rsid w:val="00113466"/>
    <w:rsid w:val="00113716"/>
    <w:rsid w:val="00113A42"/>
    <w:rsid w:val="0011426E"/>
    <w:rsid w:val="00114983"/>
    <w:rsid w:val="00114DAF"/>
    <w:rsid w:val="00114E7D"/>
    <w:rsid w:val="0011503A"/>
    <w:rsid w:val="00115232"/>
    <w:rsid w:val="001154C7"/>
    <w:rsid w:val="00115F21"/>
    <w:rsid w:val="00115FDD"/>
    <w:rsid w:val="00116182"/>
    <w:rsid w:val="00116578"/>
    <w:rsid w:val="00116B1E"/>
    <w:rsid w:val="00116B45"/>
    <w:rsid w:val="00117281"/>
    <w:rsid w:val="001174CF"/>
    <w:rsid w:val="001176E4"/>
    <w:rsid w:val="00117E8F"/>
    <w:rsid w:val="001202DE"/>
    <w:rsid w:val="001209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3F0"/>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C83"/>
    <w:rsid w:val="00135E73"/>
    <w:rsid w:val="00135E74"/>
    <w:rsid w:val="00135ED7"/>
    <w:rsid w:val="00136A8B"/>
    <w:rsid w:val="00136D8A"/>
    <w:rsid w:val="00137094"/>
    <w:rsid w:val="001379BF"/>
    <w:rsid w:val="00137AB5"/>
    <w:rsid w:val="00140332"/>
    <w:rsid w:val="0014042B"/>
    <w:rsid w:val="00140AD4"/>
    <w:rsid w:val="00140E28"/>
    <w:rsid w:val="001417E1"/>
    <w:rsid w:val="00141815"/>
    <w:rsid w:val="0014189A"/>
    <w:rsid w:val="00141AD0"/>
    <w:rsid w:val="00142347"/>
    <w:rsid w:val="00142368"/>
    <w:rsid w:val="0014267D"/>
    <w:rsid w:val="001426C2"/>
    <w:rsid w:val="0014287C"/>
    <w:rsid w:val="00142C47"/>
    <w:rsid w:val="00142DAE"/>
    <w:rsid w:val="00143412"/>
    <w:rsid w:val="0014375B"/>
    <w:rsid w:val="001441C6"/>
    <w:rsid w:val="0014424C"/>
    <w:rsid w:val="00144588"/>
    <w:rsid w:val="00144610"/>
    <w:rsid w:val="0014513C"/>
    <w:rsid w:val="00145850"/>
    <w:rsid w:val="0014593F"/>
    <w:rsid w:val="001459F2"/>
    <w:rsid w:val="00145CF4"/>
    <w:rsid w:val="001460B8"/>
    <w:rsid w:val="0014631B"/>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79A"/>
    <w:rsid w:val="00163B33"/>
    <w:rsid w:val="00163E5E"/>
    <w:rsid w:val="00164219"/>
    <w:rsid w:val="0016470C"/>
    <w:rsid w:val="00164AAC"/>
    <w:rsid w:val="001652AE"/>
    <w:rsid w:val="00165409"/>
    <w:rsid w:val="0016597A"/>
    <w:rsid w:val="00165D54"/>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1B2A"/>
    <w:rsid w:val="001724D2"/>
    <w:rsid w:val="001726A5"/>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5FE"/>
    <w:rsid w:val="001766C4"/>
    <w:rsid w:val="0017706B"/>
    <w:rsid w:val="00177205"/>
    <w:rsid w:val="00177259"/>
    <w:rsid w:val="00177DC5"/>
    <w:rsid w:val="0018067B"/>
    <w:rsid w:val="00180845"/>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DD7"/>
    <w:rsid w:val="00185151"/>
    <w:rsid w:val="001857DA"/>
    <w:rsid w:val="00185F9F"/>
    <w:rsid w:val="001864B7"/>
    <w:rsid w:val="0018679A"/>
    <w:rsid w:val="00186AA0"/>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EDB"/>
    <w:rsid w:val="00191F35"/>
    <w:rsid w:val="00192434"/>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56"/>
    <w:rsid w:val="00195381"/>
    <w:rsid w:val="00195550"/>
    <w:rsid w:val="00195705"/>
    <w:rsid w:val="001957B5"/>
    <w:rsid w:val="00195DFF"/>
    <w:rsid w:val="00196252"/>
    <w:rsid w:val="00196DC2"/>
    <w:rsid w:val="001978CD"/>
    <w:rsid w:val="001A012E"/>
    <w:rsid w:val="001A028B"/>
    <w:rsid w:val="001A0A82"/>
    <w:rsid w:val="001A12CA"/>
    <w:rsid w:val="001A151B"/>
    <w:rsid w:val="001A1588"/>
    <w:rsid w:val="001A1801"/>
    <w:rsid w:val="001A2830"/>
    <w:rsid w:val="001A29E6"/>
    <w:rsid w:val="001A2F58"/>
    <w:rsid w:val="001A3361"/>
    <w:rsid w:val="001A3575"/>
    <w:rsid w:val="001A4731"/>
    <w:rsid w:val="001A4768"/>
    <w:rsid w:val="001A4B54"/>
    <w:rsid w:val="001A4DCE"/>
    <w:rsid w:val="001A5125"/>
    <w:rsid w:val="001A53AB"/>
    <w:rsid w:val="001A55A3"/>
    <w:rsid w:val="001A597D"/>
    <w:rsid w:val="001A5ABC"/>
    <w:rsid w:val="001A6752"/>
    <w:rsid w:val="001A7B7B"/>
    <w:rsid w:val="001A7ED0"/>
    <w:rsid w:val="001B085D"/>
    <w:rsid w:val="001B08C0"/>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2F82"/>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1D2"/>
    <w:rsid w:val="001C026F"/>
    <w:rsid w:val="001C028B"/>
    <w:rsid w:val="001C04B1"/>
    <w:rsid w:val="001C0565"/>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5A7"/>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0AC"/>
    <w:rsid w:val="001D615A"/>
    <w:rsid w:val="001D62EA"/>
    <w:rsid w:val="001D687A"/>
    <w:rsid w:val="001D68F0"/>
    <w:rsid w:val="001D6EAC"/>
    <w:rsid w:val="001D7AB5"/>
    <w:rsid w:val="001D7F74"/>
    <w:rsid w:val="001E0400"/>
    <w:rsid w:val="001E04E1"/>
    <w:rsid w:val="001E0932"/>
    <w:rsid w:val="001E0EC6"/>
    <w:rsid w:val="001E1026"/>
    <w:rsid w:val="001E1188"/>
    <w:rsid w:val="001E19A9"/>
    <w:rsid w:val="001E1FB7"/>
    <w:rsid w:val="001E203F"/>
    <w:rsid w:val="001E2393"/>
    <w:rsid w:val="001E272D"/>
    <w:rsid w:val="001E284B"/>
    <w:rsid w:val="001E2917"/>
    <w:rsid w:val="001E2D63"/>
    <w:rsid w:val="001E3661"/>
    <w:rsid w:val="001E409D"/>
    <w:rsid w:val="001E4329"/>
    <w:rsid w:val="001E44B6"/>
    <w:rsid w:val="001E46D7"/>
    <w:rsid w:val="001E486A"/>
    <w:rsid w:val="001E4B20"/>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A0A"/>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CE7"/>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29"/>
    <w:rsid w:val="0021275F"/>
    <w:rsid w:val="002127F6"/>
    <w:rsid w:val="00212833"/>
    <w:rsid w:val="002129F0"/>
    <w:rsid w:val="00212A1E"/>
    <w:rsid w:val="00212C85"/>
    <w:rsid w:val="00212D3D"/>
    <w:rsid w:val="00212F4E"/>
    <w:rsid w:val="00213292"/>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6FE5"/>
    <w:rsid w:val="00217109"/>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725"/>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09F"/>
    <w:rsid w:val="002341B7"/>
    <w:rsid w:val="00234482"/>
    <w:rsid w:val="00234855"/>
    <w:rsid w:val="00234E25"/>
    <w:rsid w:val="00235165"/>
    <w:rsid w:val="002353B7"/>
    <w:rsid w:val="0023592F"/>
    <w:rsid w:val="0023593B"/>
    <w:rsid w:val="002359F8"/>
    <w:rsid w:val="00235D6C"/>
    <w:rsid w:val="002362E6"/>
    <w:rsid w:val="002362EB"/>
    <w:rsid w:val="0023634F"/>
    <w:rsid w:val="00236751"/>
    <w:rsid w:val="00236D8D"/>
    <w:rsid w:val="002370B1"/>
    <w:rsid w:val="00237135"/>
    <w:rsid w:val="00237887"/>
    <w:rsid w:val="0023794D"/>
    <w:rsid w:val="00237C07"/>
    <w:rsid w:val="002400A8"/>
    <w:rsid w:val="00240349"/>
    <w:rsid w:val="002404CC"/>
    <w:rsid w:val="00240807"/>
    <w:rsid w:val="00240990"/>
    <w:rsid w:val="00241289"/>
    <w:rsid w:val="00241A74"/>
    <w:rsid w:val="00241C69"/>
    <w:rsid w:val="00241F8D"/>
    <w:rsid w:val="002420B1"/>
    <w:rsid w:val="00242165"/>
    <w:rsid w:val="00242396"/>
    <w:rsid w:val="0024265A"/>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13"/>
    <w:rsid w:val="00253F60"/>
    <w:rsid w:val="00254963"/>
    <w:rsid w:val="00254E4E"/>
    <w:rsid w:val="002553E6"/>
    <w:rsid w:val="0025542F"/>
    <w:rsid w:val="0025557A"/>
    <w:rsid w:val="0025574C"/>
    <w:rsid w:val="002557DB"/>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5F0F"/>
    <w:rsid w:val="00266462"/>
    <w:rsid w:val="00266A12"/>
    <w:rsid w:val="00267622"/>
    <w:rsid w:val="002678F8"/>
    <w:rsid w:val="00267D6D"/>
    <w:rsid w:val="00267E53"/>
    <w:rsid w:val="00267E65"/>
    <w:rsid w:val="00267FF0"/>
    <w:rsid w:val="00270198"/>
    <w:rsid w:val="00270456"/>
    <w:rsid w:val="00270820"/>
    <w:rsid w:val="00270AE3"/>
    <w:rsid w:val="00270C8D"/>
    <w:rsid w:val="00270FCB"/>
    <w:rsid w:val="00271236"/>
    <w:rsid w:val="0027154B"/>
    <w:rsid w:val="00271C16"/>
    <w:rsid w:val="00271FA8"/>
    <w:rsid w:val="00272151"/>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082C"/>
    <w:rsid w:val="00281052"/>
    <w:rsid w:val="002811D1"/>
    <w:rsid w:val="0028137A"/>
    <w:rsid w:val="002814E5"/>
    <w:rsid w:val="00281860"/>
    <w:rsid w:val="002822BE"/>
    <w:rsid w:val="00282746"/>
    <w:rsid w:val="002827F7"/>
    <w:rsid w:val="002828D6"/>
    <w:rsid w:val="00282C0B"/>
    <w:rsid w:val="002839DE"/>
    <w:rsid w:val="00283F3F"/>
    <w:rsid w:val="002843D6"/>
    <w:rsid w:val="0028498A"/>
    <w:rsid w:val="00284A92"/>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178"/>
    <w:rsid w:val="00293595"/>
    <w:rsid w:val="00293ADA"/>
    <w:rsid w:val="00293DB1"/>
    <w:rsid w:val="0029401F"/>
    <w:rsid w:val="002944E5"/>
    <w:rsid w:val="00294611"/>
    <w:rsid w:val="0029470C"/>
    <w:rsid w:val="00294876"/>
    <w:rsid w:val="00294AA3"/>
    <w:rsid w:val="00294C45"/>
    <w:rsid w:val="00294D5F"/>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5D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C7F54"/>
    <w:rsid w:val="002D00F7"/>
    <w:rsid w:val="002D0933"/>
    <w:rsid w:val="002D0A69"/>
    <w:rsid w:val="002D0C5B"/>
    <w:rsid w:val="002D0DCC"/>
    <w:rsid w:val="002D0F6D"/>
    <w:rsid w:val="002D11F4"/>
    <w:rsid w:val="002D12EA"/>
    <w:rsid w:val="002D12EB"/>
    <w:rsid w:val="002D1406"/>
    <w:rsid w:val="002D19E5"/>
    <w:rsid w:val="002D1A5C"/>
    <w:rsid w:val="002D1D03"/>
    <w:rsid w:val="002D1E4E"/>
    <w:rsid w:val="002D26B8"/>
    <w:rsid w:val="002D283E"/>
    <w:rsid w:val="002D2E92"/>
    <w:rsid w:val="002D35D8"/>
    <w:rsid w:val="002D423B"/>
    <w:rsid w:val="002D4552"/>
    <w:rsid w:val="002D49B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665"/>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3A87"/>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169"/>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2C79"/>
    <w:rsid w:val="0031310B"/>
    <w:rsid w:val="0031347B"/>
    <w:rsid w:val="003134BE"/>
    <w:rsid w:val="00313B9A"/>
    <w:rsid w:val="00313E0D"/>
    <w:rsid w:val="003141AF"/>
    <w:rsid w:val="003145A1"/>
    <w:rsid w:val="003147A8"/>
    <w:rsid w:val="00314BFE"/>
    <w:rsid w:val="00314C76"/>
    <w:rsid w:val="00314E34"/>
    <w:rsid w:val="003150BE"/>
    <w:rsid w:val="003151A1"/>
    <w:rsid w:val="00315A1A"/>
    <w:rsid w:val="00315BF8"/>
    <w:rsid w:val="00315D00"/>
    <w:rsid w:val="00315D8F"/>
    <w:rsid w:val="00316197"/>
    <w:rsid w:val="00316449"/>
    <w:rsid w:val="00316522"/>
    <w:rsid w:val="00316A84"/>
    <w:rsid w:val="00316BEE"/>
    <w:rsid w:val="00316D41"/>
    <w:rsid w:val="00316EC9"/>
    <w:rsid w:val="00317032"/>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488"/>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2D6"/>
    <w:rsid w:val="00341691"/>
    <w:rsid w:val="0034223E"/>
    <w:rsid w:val="00343846"/>
    <w:rsid w:val="00343AA7"/>
    <w:rsid w:val="0034410D"/>
    <w:rsid w:val="0034429E"/>
    <w:rsid w:val="00344381"/>
    <w:rsid w:val="003444CF"/>
    <w:rsid w:val="00344832"/>
    <w:rsid w:val="0034499E"/>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54E"/>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5F5"/>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A7"/>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ABE"/>
    <w:rsid w:val="00387F0D"/>
    <w:rsid w:val="0039020E"/>
    <w:rsid w:val="0039068E"/>
    <w:rsid w:val="00390EE7"/>
    <w:rsid w:val="00390FF8"/>
    <w:rsid w:val="0039173F"/>
    <w:rsid w:val="00391B75"/>
    <w:rsid w:val="00391C91"/>
    <w:rsid w:val="00391D9E"/>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2DD"/>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DCA"/>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4E2"/>
    <w:rsid w:val="003C2A79"/>
    <w:rsid w:val="003C2AC7"/>
    <w:rsid w:val="003C2D74"/>
    <w:rsid w:val="003C2E58"/>
    <w:rsid w:val="003C3249"/>
    <w:rsid w:val="003C366C"/>
    <w:rsid w:val="003C3802"/>
    <w:rsid w:val="003C3BB8"/>
    <w:rsid w:val="003C3E74"/>
    <w:rsid w:val="003C409D"/>
    <w:rsid w:val="003C40FA"/>
    <w:rsid w:val="003C4EAC"/>
    <w:rsid w:val="003C4FC1"/>
    <w:rsid w:val="003C53B4"/>
    <w:rsid w:val="003C5406"/>
    <w:rsid w:val="003C5B5C"/>
    <w:rsid w:val="003C5F46"/>
    <w:rsid w:val="003C5F49"/>
    <w:rsid w:val="003C5FA5"/>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0EDC"/>
    <w:rsid w:val="003D121F"/>
    <w:rsid w:val="003D1BD9"/>
    <w:rsid w:val="003D1F98"/>
    <w:rsid w:val="003D2248"/>
    <w:rsid w:val="003D22C3"/>
    <w:rsid w:val="003D2548"/>
    <w:rsid w:val="003D2669"/>
    <w:rsid w:val="003D275E"/>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42A"/>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57B9"/>
    <w:rsid w:val="0040673C"/>
    <w:rsid w:val="0040678D"/>
    <w:rsid w:val="00406795"/>
    <w:rsid w:val="004072A5"/>
    <w:rsid w:val="004078FD"/>
    <w:rsid w:val="0041058E"/>
    <w:rsid w:val="00410608"/>
    <w:rsid w:val="004109CD"/>
    <w:rsid w:val="00410CAD"/>
    <w:rsid w:val="004119DF"/>
    <w:rsid w:val="00411C4A"/>
    <w:rsid w:val="00411F48"/>
    <w:rsid w:val="00412000"/>
    <w:rsid w:val="00412314"/>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40D"/>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4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1FE9"/>
    <w:rsid w:val="0044205D"/>
    <w:rsid w:val="00442158"/>
    <w:rsid w:val="00442675"/>
    <w:rsid w:val="00442EE3"/>
    <w:rsid w:val="004430A9"/>
    <w:rsid w:val="004434F7"/>
    <w:rsid w:val="00443792"/>
    <w:rsid w:val="00443DAE"/>
    <w:rsid w:val="00443DF0"/>
    <w:rsid w:val="00444242"/>
    <w:rsid w:val="00444363"/>
    <w:rsid w:val="00444594"/>
    <w:rsid w:val="00444961"/>
    <w:rsid w:val="004449DC"/>
    <w:rsid w:val="00445007"/>
    <w:rsid w:val="00445118"/>
    <w:rsid w:val="004457AD"/>
    <w:rsid w:val="00445C9C"/>
    <w:rsid w:val="00445D64"/>
    <w:rsid w:val="004464C2"/>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3CDB"/>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84E"/>
    <w:rsid w:val="0046392C"/>
    <w:rsid w:val="004639FC"/>
    <w:rsid w:val="00464621"/>
    <w:rsid w:val="00464C88"/>
    <w:rsid w:val="00464DA6"/>
    <w:rsid w:val="00464F21"/>
    <w:rsid w:val="004656F7"/>
    <w:rsid w:val="00465722"/>
    <w:rsid w:val="00465D06"/>
    <w:rsid w:val="00465E58"/>
    <w:rsid w:val="00466732"/>
    <w:rsid w:val="00466AC1"/>
    <w:rsid w:val="004671C5"/>
    <w:rsid w:val="00467313"/>
    <w:rsid w:val="004674C2"/>
    <w:rsid w:val="00467504"/>
    <w:rsid w:val="004677B5"/>
    <w:rsid w:val="00467B9D"/>
    <w:rsid w:val="00467BF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2A8"/>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67"/>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470"/>
    <w:rsid w:val="004A557B"/>
    <w:rsid w:val="004A5A6C"/>
    <w:rsid w:val="004A619C"/>
    <w:rsid w:val="004A68A8"/>
    <w:rsid w:val="004A6CB9"/>
    <w:rsid w:val="004A6E1E"/>
    <w:rsid w:val="004A73F7"/>
    <w:rsid w:val="004A78C9"/>
    <w:rsid w:val="004B016C"/>
    <w:rsid w:val="004B0250"/>
    <w:rsid w:val="004B11D1"/>
    <w:rsid w:val="004B1520"/>
    <w:rsid w:val="004B15D9"/>
    <w:rsid w:val="004B1C0B"/>
    <w:rsid w:val="004B1D21"/>
    <w:rsid w:val="004B29CC"/>
    <w:rsid w:val="004B2B88"/>
    <w:rsid w:val="004B31E7"/>
    <w:rsid w:val="004B333A"/>
    <w:rsid w:val="004B358F"/>
    <w:rsid w:val="004B3879"/>
    <w:rsid w:val="004B3AF2"/>
    <w:rsid w:val="004B4040"/>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5CC"/>
    <w:rsid w:val="004B7887"/>
    <w:rsid w:val="004B78FE"/>
    <w:rsid w:val="004B7923"/>
    <w:rsid w:val="004B7E64"/>
    <w:rsid w:val="004C003B"/>
    <w:rsid w:val="004C030A"/>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38C7"/>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10F2"/>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6FDE"/>
    <w:rsid w:val="004D728B"/>
    <w:rsid w:val="004D7A05"/>
    <w:rsid w:val="004D7E9E"/>
    <w:rsid w:val="004E0422"/>
    <w:rsid w:val="004E090E"/>
    <w:rsid w:val="004E0E99"/>
    <w:rsid w:val="004E1198"/>
    <w:rsid w:val="004E1CB7"/>
    <w:rsid w:val="004E1D33"/>
    <w:rsid w:val="004E1E7A"/>
    <w:rsid w:val="004E22F5"/>
    <w:rsid w:val="004E2736"/>
    <w:rsid w:val="004E2A44"/>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49F"/>
    <w:rsid w:val="004F3897"/>
    <w:rsid w:val="004F3A52"/>
    <w:rsid w:val="004F40E9"/>
    <w:rsid w:val="004F41D1"/>
    <w:rsid w:val="004F495F"/>
    <w:rsid w:val="004F4BE3"/>
    <w:rsid w:val="004F4DC2"/>
    <w:rsid w:val="004F4DC4"/>
    <w:rsid w:val="004F522C"/>
    <w:rsid w:val="004F5772"/>
    <w:rsid w:val="004F5E3A"/>
    <w:rsid w:val="004F5F71"/>
    <w:rsid w:val="004F6223"/>
    <w:rsid w:val="004F65DA"/>
    <w:rsid w:val="004F693E"/>
    <w:rsid w:val="004F6B55"/>
    <w:rsid w:val="004F6CF6"/>
    <w:rsid w:val="004F7F3F"/>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A5D"/>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56AD"/>
    <w:rsid w:val="0052605D"/>
    <w:rsid w:val="00526238"/>
    <w:rsid w:val="00526D61"/>
    <w:rsid w:val="0053036B"/>
    <w:rsid w:val="005305E2"/>
    <w:rsid w:val="0053063D"/>
    <w:rsid w:val="005306E4"/>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5F91"/>
    <w:rsid w:val="005362A0"/>
    <w:rsid w:val="005365F2"/>
    <w:rsid w:val="005372D7"/>
    <w:rsid w:val="0053745B"/>
    <w:rsid w:val="005374AB"/>
    <w:rsid w:val="0054060E"/>
    <w:rsid w:val="00540792"/>
    <w:rsid w:val="00540D35"/>
    <w:rsid w:val="00541025"/>
    <w:rsid w:val="00541383"/>
    <w:rsid w:val="005415DD"/>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53B"/>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20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691"/>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9C4"/>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EA8"/>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346"/>
    <w:rsid w:val="005934BB"/>
    <w:rsid w:val="00593522"/>
    <w:rsid w:val="00593697"/>
    <w:rsid w:val="00593814"/>
    <w:rsid w:val="00593835"/>
    <w:rsid w:val="00593A18"/>
    <w:rsid w:val="00593C4C"/>
    <w:rsid w:val="00593E55"/>
    <w:rsid w:val="005944AD"/>
    <w:rsid w:val="00594504"/>
    <w:rsid w:val="0059463A"/>
    <w:rsid w:val="0059466C"/>
    <w:rsid w:val="00594AC2"/>
    <w:rsid w:val="00594FBF"/>
    <w:rsid w:val="00595116"/>
    <w:rsid w:val="00595144"/>
    <w:rsid w:val="00595168"/>
    <w:rsid w:val="0059519F"/>
    <w:rsid w:val="005954A3"/>
    <w:rsid w:val="005958C6"/>
    <w:rsid w:val="00595F38"/>
    <w:rsid w:val="005961E2"/>
    <w:rsid w:val="0059648A"/>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501"/>
    <w:rsid w:val="005A49CC"/>
    <w:rsid w:val="005A4CD0"/>
    <w:rsid w:val="005A541F"/>
    <w:rsid w:val="005A557F"/>
    <w:rsid w:val="005A5619"/>
    <w:rsid w:val="005A58BC"/>
    <w:rsid w:val="005A5C74"/>
    <w:rsid w:val="005A5D51"/>
    <w:rsid w:val="005A632C"/>
    <w:rsid w:val="005A6703"/>
    <w:rsid w:val="005A672B"/>
    <w:rsid w:val="005A6DF4"/>
    <w:rsid w:val="005A78A9"/>
    <w:rsid w:val="005A7EFB"/>
    <w:rsid w:val="005B0318"/>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1D5"/>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193"/>
    <w:rsid w:val="005C5801"/>
    <w:rsid w:val="005C5A0A"/>
    <w:rsid w:val="005C5F70"/>
    <w:rsid w:val="005C604A"/>
    <w:rsid w:val="005C6148"/>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012"/>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BBD"/>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74C"/>
    <w:rsid w:val="00601825"/>
    <w:rsid w:val="00601C36"/>
    <w:rsid w:val="00602912"/>
    <w:rsid w:val="00602CF0"/>
    <w:rsid w:val="00603130"/>
    <w:rsid w:val="00603318"/>
    <w:rsid w:val="006033A2"/>
    <w:rsid w:val="006035C4"/>
    <w:rsid w:val="00604562"/>
    <w:rsid w:val="00604DCD"/>
    <w:rsid w:val="00605135"/>
    <w:rsid w:val="006054CB"/>
    <w:rsid w:val="00605B72"/>
    <w:rsid w:val="00605BDD"/>
    <w:rsid w:val="00605F22"/>
    <w:rsid w:val="0060669C"/>
    <w:rsid w:val="006066C3"/>
    <w:rsid w:val="00606731"/>
    <w:rsid w:val="00606962"/>
    <w:rsid w:val="00606993"/>
    <w:rsid w:val="00606CB5"/>
    <w:rsid w:val="00606D56"/>
    <w:rsid w:val="006070C3"/>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60F2"/>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3ED7"/>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2F7E"/>
    <w:rsid w:val="00643824"/>
    <w:rsid w:val="00643CA5"/>
    <w:rsid w:val="00643DB1"/>
    <w:rsid w:val="006447D3"/>
    <w:rsid w:val="00644B69"/>
    <w:rsid w:val="0064530D"/>
    <w:rsid w:val="0064535B"/>
    <w:rsid w:val="0064547A"/>
    <w:rsid w:val="00645745"/>
    <w:rsid w:val="00645AC0"/>
    <w:rsid w:val="00645BD2"/>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0AAC"/>
    <w:rsid w:val="0065172B"/>
    <w:rsid w:val="006519AF"/>
    <w:rsid w:val="00651F62"/>
    <w:rsid w:val="00652083"/>
    <w:rsid w:val="006521BF"/>
    <w:rsid w:val="006523F0"/>
    <w:rsid w:val="00652C80"/>
    <w:rsid w:val="006536D9"/>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AF3"/>
    <w:rsid w:val="00663B30"/>
    <w:rsid w:val="00663B5B"/>
    <w:rsid w:val="00663BAA"/>
    <w:rsid w:val="00663D0A"/>
    <w:rsid w:val="00663DA7"/>
    <w:rsid w:val="00663EDE"/>
    <w:rsid w:val="0066410C"/>
    <w:rsid w:val="006641C3"/>
    <w:rsid w:val="006641EA"/>
    <w:rsid w:val="00664514"/>
    <w:rsid w:val="006652C9"/>
    <w:rsid w:val="00665320"/>
    <w:rsid w:val="00665623"/>
    <w:rsid w:val="006657E7"/>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1B9"/>
    <w:rsid w:val="0067532D"/>
    <w:rsid w:val="00675522"/>
    <w:rsid w:val="006757AA"/>
    <w:rsid w:val="00675967"/>
    <w:rsid w:val="006759A7"/>
    <w:rsid w:val="00675C93"/>
    <w:rsid w:val="006766B0"/>
    <w:rsid w:val="00676783"/>
    <w:rsid w:val="0067695B"/>
    <w:rsid w:val="00676B5E"/>
    <w:rsid w:val="006771A1"/>
    <w:rsid w:val="00677237"/>
    <w:rsid w:val="006774E9"/>
    <w:rsid w:val="00677CDF"/>
    <w:rsid w:val="00677D6B"/>
    <w:rsid w:val="00677FDC"/>
    <w:rsid w:val="00680374"/>
    <w:rsid w:val="00680811"/>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4DB"/>
    <w:rsid w:val="0069058B"/>
    <w:rsid w:val="006906EE"/>
    <w:rsid w:val="006908AB"/>
    <w:rsid w:val="00691080"/>
    <w:rsid w:val="006919CE"/>
    <w:rsid w:val="00692025"/>
    <w:rsid w:val="00692391"/>
    <w:rsid w:val="0069261E"/>
    <w:rsid w:val="00692625"/>
    <w:rsid w:val="006929CB"/>
    <w:rsid w:val="00693236"/>
    <w:rsid w:val="006932FE"/>
    <w:rsid w:val="00693A6F"/>
    <w:rsid w:val="00693AD3"/>
    <w:rsid w:val="00693BC0"/>
    <w:rsid w:val="0069402A"/>
    <w:rsid w:val="0069403C"/>
    <w:rsid w:val="00694616"/>
    <w:rsid w:val="00695391"/>
    <w:rsid w:val="00695A9D"/>
    <w:rsid w:val="00695B72"/>
    <w:rsid w:val="006962FA"/>
    <w:rsid w:val="00696477"/>
    <w:rsid w:val="006966F6"/>
    <w:rsid w:val="00696839"/>
    <w:rsid w:val="00696ACC"/>
    <w:rsid w:val="00696B52"/>
    <w:rsid w:val="00696C5E"/>
    <w:rsid w:val="00697076"/>
    <w:rsid w:val="006A03C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1C3"/>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5ED"/>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573"/>
    <w:rsid w:val="006E49F2"/>
    <w:rsid w:val="006E4E95"/>
    <w:rsid w:val="006E5313"/>
    <w:rsid w:val="006E5E1C"/>
    <w:rsid w:val="006E6780"/>
    <w:rsid w:val="006E6DF7"/>
    <w:rsid w:val="006E7563"/>
    <w:rsid w:val="006E78F4"/>
    <w:rsid w:val="006E7CD0"/>
    <w:rsid w:val="006E7E42"/>
    <w:rsid w:val="006F0070"/>
    <w:rsid w:val="006F02E5"/>
    <w:rsid w:val="006F057B"/>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07CF7"/>
    <w:rsid w:val="007102ED"/>
    <w:rsid w:val="00710883"/>
    <w:rsid w:val="007108AE"/>
    <w:rsid w:val="00710CB8"/>
    <w:rsid w:val="00710D60"/>
    <w:rsid w:val="007110E1"/>
    <w:rsid w:val="00711AF0"/>
    <w:rsid w:val="00711F0A"/>
    <w:rsid w:val="00712132"/>
    <w:rsid w:val="007127DF"/>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21D"/>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5E"/>
    <w:rsid w:val="0073486D"/>
    <w:rsid w:val="00734F58"/>
    <w:rsid w:val="007351B4"/>
    <w:rsid w:val="00735869"/>
    <w:rsid w:val="00735F91"/>
    <w:rsid w:val="00736144"/>
    <w:rsid w:val="007367FA"/>
    <w:rsid w:val="00736A27"/>
    <w:rsid w:val="00737605"/>
    <w:rsid w:val="007377D6"/>
    <w:rsid w:val="00737943"/>
    <w:rsid w:val="00737A2B"/>
    <w:rsid w:val="00737A2F"/>
    <w:rsid w:val="007402B1"/>
    <w:rsid w:val="00740652"/>
    <w:rsid w:val="007409CD"/>
    <w:rsid w:val="00740FD2"/>
    <w:rsid w:val="00741732"/>
    <w:rsid w:val="007418E0"/>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85"/>
    <w:rsid w:val="007453FF"/>
    <w:rsid w:val="0074554C"/>
    <w:rsid w:val="0074557E"/>
    <w:rsid w:val="007457CB"/>
    <w:rsid w:val="007458FF"/>
    <w:rsid w:val="00745A93"/>
    <w:rsid w:val="0074667F"/>
    <w:rsid w:val="0074675C"/>
    <w:rsid w:val="00746799"/>
    <w:rsid w:val="00746CFF"/>
    <w:rsid w:val="007470CC"/>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5EF7"/>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63DE"/>
    <w:rsid w:val="0076761A"/>
    <w:rsid w:val="00767AAB"/>
    <w:rsid w:val="007703CE"/>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A38"/>
    <w:rsid w:val="00774B7B"/>
    <w:rsid w:val="007752C9"/>
    <w:rsid w:val="0077575F"/>
    <w:rsid w:val="00775986"/>
    <w:rsid w:val="00776349"/>
    <w:rsid w:val="00776957"/>
    <w:rsid w:val="00777ABA"/>
    <w:rsid w:val="00777ECD"/>
    <w:rsid w:val="00780962"/>
    <w:rsid w:val="007809F7"/>
    <w:rsid w:val="00780A0E"/>
    <w:rsid w:val="00780A3F"/>
    <w:rsid w:val="00780CC0"/>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12E"/>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B0B"/>
    <w:rsid w:val="00792D5A"/>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0F"/>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461"/>
    <w:rsid w:val="007B073F"/>
    <w:rsid w:val="007B078E"/>
    <w:rsid w:val="007B08A3"/>
    <w:rsid w:val="007B0DD2"/>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6E95"/>
    <w:rsid w:val="007B7083"/>
    <w:rsid w:val="007B7560"/>
    <w:rsid w:val="007B7654"/>
    <w:rsid w:val="007B76D6"/>
    <w:rsid w:val="007B7926"/>
    <w:rsid w:val="007B7D9A"/>
    <w:rsid w:val="007B7F00"/>
    <w:rsid w:val="007B7F5B"/>
    <w:rsid w:val="007C03B7"/>
    <w:rsid w:val="007C0B40"/>
    <w:rsid w:val="007C0B83"/>
    <w:rsid w:val="007C0BF7"/>
    <w:rsid w:val="007C0D83"/>
    <w:rsid w:val="007C104E"/>
    <w:rsid w:val="007C1099"/>
    <w:rsid w:val="007C12CD"/>
    <w:rsid w:val="007C1335"/>
    <w:rsid w:val="007C16C8"/>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C99"/>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CA6"/>
    <w:rsid w:val="007D6EA2"/>
    <w:rsid w:val="007D70B9"/>
    <w:rsid w:val="007D7241"/>
    <w:rsid w:val="007D73D0"/>
    <w:rsid w:val="007D75CB"/>
    <w:rsid w:val="007D7BB3"/>
    <w:rsid w:val="007E06DC"/>
    <w:rsid w:val="007E09E3"/>
    <w:rsid w:val="007E0AF1"/>
    <w:rsid w:val="007E1AC6"/>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DBB"/>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D45"/>
    <w:rsid w:val="00804E04"/>
    <w:rsid w:val="00805AED"/>
    <w:rsid w:val="00805C1A"/>
    <w:rsid w:val="00806396"/>
    <w:rsid w:val="00806778"/>
    <w:rsid w:val="008068EE"/>
    <w:rsid w:val="00806B0D"/>
    <w:rsid w:val="008071D9"/>
    <w:rsid w:val="00807B1D"/>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8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ACF"/>
    <w:rsid w:val="00820B2C"/>
    <w:rsid w:val="00820EB9"/>
    <w:rsid w:val="0082100A"/>
    <w:rsid w:val="00821222"/>
    <w:rsid w:val="008213DF"/>
    <w:rsid w:val="00821A89"/>
    <w:rsid w:val="00821AD5"/>
    <w:rsid w:val="00821B31"/>
    <w:rsid w:val="00821CAE"/>
    <w:rsid w:val="00821E75"/>
    <w:rsid w:val="0082275A"/>
    <w:rsid w:val="00823477"/>
    <w:rsid w:val="0082355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928"/>
    <w:rsid w:val="00835B00"/>
    <w:rsid w:val="00835C2D"/>
    <w:rsid w:val="00835C3D"/>
    <w:rsid w:val="00835EFA"/>
    <w:rsid w:val="00836344"/>
    <w:rsid w:val="0083643B"/>
    <w:rsid w:val="008364CC"/>
    <w:rsid w:val="0083651A"/>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2ED"/>
    <w:rsid w:val="00844420"/>
    <w:rsid w:val="00844618"/>
    <w:rsid w:val="0084468B"/>
    <w:rsid w:val="0084489B"/>
    <w:rsid w:val="008449EA"/>
    <w:rsid w:val="008451A2"/>
    <w:rsid w:val="00845979"/>
    <w:rsid w:val="00845A71"/>
    <w:rsid w:val="00845C30"/>
    <w:rsid w:val="00846745"/>
    <w:rsid w:val="00846E90"/>
    <w:rsid w:val="00846F8D"/>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742"/>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57A69"/>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379"/>
    <w:rsid w:val="0086547D"/>
    <w:rsid w:val="00865521"/>
    <w:rsid w:val="00866B79"/>
    <w:rsid w:val="00867246"/>
    <w:rsid w:val="00867390"/>
    <w:rsid w:val="0087099F"/>
    <w:rsid w:val="008711B0"/>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1B6A"/>
    <w:rsid w:val="008921BB"/>
    <w:rsid w:val="00892A07"/>
    <w:rsid w:val="00892FA7"/>
    <w:rsid w:val="008930F8"/>
    <w:rsid w:val="00893213"/>
    <w:rsid w:val="00893374"/>
    <w:rsid w:val="00893672"/>
    <w:rsid w:val="00893992"/>
    <w:rsid w:val="00893DE4"/>
    <w:rsid w:val="00893DE6"/>
    <w:rsid w:val="00893E14"/>
    <w:rsid w:val="0089483C"/>
    <w:rsid w:val="00894999"/>
    <w:rsid w:val="00894A25"/>
    <w:rsid w:val="00894DD7"/>
    <w:rsid w:val="00895188"/>
    <w:rsid w:val="0089533B"/>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07D"/>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415"/>
    <w:rsid w:val="008A5A2D"/>
    <w:rsid w:val="008A5AC5"/>
    <w:rsid w:val="008A5BB3"/>
    <w:rsid w:val="008A6625"/>
    <w:rsid w:val="008A696B"/>
    <w:rsid w:val="008A6A2C"/>
    <w:rsid w:val="008A6CA5"/>
    <w:rsid w:val="008A6CC7"/>
    <w:rsid w:val="008A70D7"/>
    <w:rsid w:val="008A7152"/>
    <w:rsid w:val="008A71C7"/>
    <w:rsid w:val="008A74B8"/>
    <w:rsid w:val="008A75D1"/>
    <w:rsid w:val="008A794A"/>
    <w:rsid w:val="008A79CF"/>
    <w:rsid w:val="008A7DE1"/>
    <w:rsid w:val="008B0408"/>
    <w:rsid w:val="008B1153"/>
    <w:rsid w:val="008B121E"/>
    <w:rsid w:val="008B13B2"/>
    <w:rsid w:val="008B13C9"/>
    <w:rsid w:val="008B1BB5"/>
    <w:rsid w:val="008B1F05"/>
    <w:rsid w:val="008B259A"/>
    <w:rsid w:val="008B2BE8"/>
    <w:rsid w:val="008B32AB"/>
    <w:rsid w:val="008B33EA"/>
    <w:rsid w:val="008B3B28"/>
    <w:rsid w:val="008B3D59"/>
    <w:rsid w:val="008B3D97"/>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7E"/>
    <w:rsid w:val="008B6FEB"/>
    <w:rsid w:val="008B76BB"/>
    <w:rsid w:val="008B7A20"/>
    <w:rsid w:val="008B7BB5"/>
    <w:rsid w:val="008B7DA6"/>
    <w:rsid w:val="008B7F05"/>
    <w:rsid w:val="008C0517"/>
    <w:rsid w:val="008C0853"/>
    <w:rsid w:val="008C0E61"/>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62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3DB0"/>
    <w:rsid w:val="008D4843"/>
    <w:rsid w:val="008D563E"/>
    <w:rsid w:val="008D5AB6"/>
    <w:rsid w:val="008D5E4D"/>
    <w:rsid w:val="008D6759"/>
    <w:rsid w:val="008D719A"/>
    <w:rsid w:val="008D76A1"/>
    <w:rsid w:val="008D7A58"/>
    <w:rsid w:val="008D7A7C"/>
    <w:rsid w:val="008D7EAA"/>
    <w:rsid w:val="008E04A5"/>
    <w:rsid w:val="008E05FA"/>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2B6"/>
    <w:rsid w:val="008F267B"/>
    <w:rsid w:val="008F2785"/>
    <w:rsid w:val="008F28A5"/>
    <w:rsid w:val="008F297E"/>
    <w:rsid w:val="008F3738"/>
    <w:rsid w:val="008F459C"/>
    <w:rsid w:val="008F48BB"/>
    <w:rsid w:val="008F4ABF"/>
    <w:rsid w:val="008F4EF9"/>
    <w:rsid w:val="008F51CA"/>
    <w:rsid w:val="008F5BF4"/>
    <w:rsid w:val="008F5CA1"/>
    <w:rsid w:val="008F5E92"/>
    <w:rsid w:val="008F6504"/>
    <w:rsid w:val="008F67F6"/>
    <w:rsid w:val="008F6E3E"/>
    <w:rsid w:val="008F6EFC"/>
    <w:rsid w:val="008F7386"/>
    <w:rsid w:val="008F7B05"/>
    <w:rsid w:val="00900B91"/>
    <w:rsid w:val="00900BAE"/>
    <w:rsid w:val="00900C97"/>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08C7"/>
    <w:rsid w:val="00911081"/>
    <w:rsid w:val="00911244"/>
    <w:rsid w:val="0091240A"/>
    <w:rsid w:val="009127FF"/>
    <w:rsid w:val="0091280C"/>
    <w:rsid w:val="00912D06"/>
    <w:rsid w:val="00913C9A"/>
    <w:rsid w:val="00914033"/>
    <w:rsid w:val="009140AE"/>
    <w:rsid w:val="00914981"/>
    <w:rsid w:val="00914988"/>
    <w:rsid w:val="009149CD"/>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6E2"/>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955"/>
    <w:rsid w:val="00930C27"/>
    <w:rsid w:val="00931000"/>
    <w:rsid w:val="00931602"/>
    <w:rsid w:val="00931942"/>
    <w:rsid w:val="00931A5A"/>
    <w:rsid w:val="00931B45"/>
    <w:rsid w:val="00931D13"/>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057"/>
    <w:rsid w:val="0093615C"/>
    <w:rsid w:val="00936178"/>
    <w:rsid w:val="00936408"/>
    <w:rsid w:val="00937116"/>
    <w:rsid w:val="009377EA"/>
    <w:rsid w:val="00937A7D"/>
    <w:rsid w:val="00937DD5"/>
    <w:rsid w:val="009404A4"/>
    <w:rsid w:val="00940ED4"/>
    <w:rsid w:val="00940FC3"/>
    <w:rsid w:val="009411F8"/>
    <w:rsid w:val="009413C6"/>
    <w:rsid w:val="0094198C"/>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E18"/>
    <w:rsid w:val="00945F24"/>
    <w:rsid w:val="0094603F"/>
    <w:rsid w:val="0094665D"/>
    <w:rsid w:val="009469E4"/>
    <w:rsid w:val="00946BFA"/>
    <w:rsid w:val="00946D8A"/>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3B24"/>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45E"/>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C7D"/>
    <w:rsid w:val="00971FED"/>
    <w:rsid w:val="00972055"/>
    <w:rsid w:val="00972540"/>
    <w:rsid w:val="00972FA7"/>
    <w:rsid w:val="009732E5"/>
    <w:rsid w:val="009740E3"/>
    <w:rsid w:val="00974429"/>
    <w:rsid w:val="00975E21"/>
    <w:rsid w:val="00976058"/>
    <w:rsid w:val="009765E5"/>
    <w:rsid w:val="00976D19"/>
    <w:rsid w:val="00976FF4"/>
    <w:rsid w:val="009770B4"/>
    <w:rsid w:val="009777C1"/>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A2A"/>
    <w:rsid w:val="00991BBA"/>
    <w:rsid w:val="00991D62"/>
    <w:rsid w:val="009927B9"/>
    <w:rsid w:val="00992AAF"/>
    <w:rsid w:val="00993864"/>
    <w:rsid w:val="00993BFF"/>
    <w:rsid w:val="00993E44"/>
    <w:rsid w:val="00993E48"/>
    <w:rsid w:val="00993FA9"/>
    <w:rsid w:val="0099404D"/>
    <w:rsid w:val="009940E7"/>
    <w:rsid w:val="00994651"/>
    <w:rsid w:val="00994AC7"/>
    <w:rsid w:val="0099529F"/>
    <w:rsid w:val="0099582A"/>
    <w:rsid w:val="009959C7"/>
    <w:rsid w:val="00995D0A"/>
    <w:rsid w:val="00996EB8"/>
    <w:rsid w:val="0099706D"/>
    <w:rsid w:val="00997A9A"/>
    <w:rsid w:val="00997CB7"/>
    <w:rsid w:val="00997D1C"/>
    <w:rsid w:val="00997FC9"/>
    <w:rsid w:val="009A02C3"/>
    <w:rsid w:val="009A03E2"/>
    <w:rsid w:val="009A04B6"/>
    <w:rsid w:val="009A053E"/>
    <w:rsid w:val="009A0667"/>
    <w:rsid w:val="009A0AF2"/>
    <w:rsid w:val="009A0B7D"/>
    <w:rsid w:val="009A0BCC"/>
    <w:rsid w:val="009A0D17"/>
    <w:rsid w:val="009A0FF8"/>
    <w:rsid w:val="009A1DBB"/>
    <w:rsid w:val="009A24D8"/>
    <w:rsid w:val="009A25FE"/>
    <w:rsid w:val="009A266D"/>
    <w:rsid w:val="009A2866"/>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3BDE"/>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DE7"/>
    <w:rsid w:val="009C1E9F"/>
    <w:rsid w:val="009C1F60"/>
    <w:rsid w:val="009C2764"/>
    <w:rsid w:val="009C27ED"/>
    <w:rsid w:val="009C28BB"/>
    <w:rsid w:val="009C2E0C"/>
    <w:rsid w:val="009C3135"/>
    <w:rsid w:val="009C3CBE"/>
    <w:rsid w:val="009C4170"/>
    <w:rsid w:val="009C4187"/>
    <w:rsid w:val="009C43E9"/>
    <w:rsid w:val="009C44E2"/>
    <w:rsid w:val="009C46A1"/>
    <w:rsid w:val="009C4E9D"/>
    <w:rsid w:val="009C5053"/>
    <w:rsid w:val="009C5129"/>
    <w:rsid w:val="009C5142"/>
    <w:rsid w:val="009C51C7"/>
    <w:rsid w:val="009C52E5"/>
    <w:rsid w:val="009C5947"/>
    <w:rsid w:val="009C5BE5"/>
    <w:rsid w:val="009C6070"/>
    <w:rsid w:val="009C63C6"/>
    <w:rsid w:val="009C6738"/>
    <w:rsid w:val="009C68D0"/>
    <w:rsid w:val="009C6B32"/>
    <w:rsid w:val="009C6E5E"/>
    <w:rsid w:val="009C7156"/>
    <w:rsid w:val="009C72D2"/>
    <w:rsid w:val="009C7A9C"/>
    <w:rsid w:val="009C7DA7"/>
    <w:rsid w:val="009D0295"/>
    <w:rsid w:val="009D0597"/>
    <w:rsid w:val="009D123D"/>
    <w:rsid w:val="009D1E85"/>
    <w:rsid w:val="009D2245"/>
    <w:rsid w:val="009D25C6"/>
    <w:rsid w:val="009D28C9"/>
    <w:rsid w:val="009D307D"/>
    <w:rsid w:val="009D30A2"/>
    <w:rsid w:val="009D3103"/>
    <w:rsid w:val="009D3157"/>
    <w:rsid w:val="009D33C9"/>
    <w:rsid w:val="009D349D"/>
    <w:rsid w:val="009D36AF"/>
    <w:rsid w:val="009D38F6"/>
    <w:rsid w:val="009D3D6D"/>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5FFB"/>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16F"/>
    <w:rsid w:val="009F5906"/>
    <w:rsid w:val="009F5BE7"/>
    <w:rsid w:val="009F610E"/>
    <w:rsid w:val="009F6E61"/>
    <w:rsid w:val="009F6FF4"/>
    <w:rsid w:val="009F7423"/>
    <w:rsid w:val="009F773B"/>
    <w:rsid w:val="009F77DC"/>
    <w:rsid w:val="009F77F0"/>
    <w:rsid w:val="009F7C05"/>
    <w:rsid w:val="009F7E40"/>
    <w:rsid w:val="009F7E63"/>
    <w:rsid w:val="00A0010E"/>
    <w:rsid w:val="00A00282"/>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9C6"/>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5D49"/>
    <w:rsid w:val="00A164A0"/>
    <w:rsid w:val="00A16765"/>
    <w:rsid w:val="00A16A3C"/>
    <w:rsid w:val="00A16A53"/>
    <w:rsid w:val="00A16B84"/>
    <w:rsid w:val="00A16D71"/>
    <w:rsid w:val="00A1764E"/>
    <w:rsid w:val="00A17F9B"/>
    <w:rsid w:val="00A17FEC"/>
    <w:rsid w:val="00A20049"/>
    <w:rsid w:val="00A20B98"/>
    <w:rsid w:val="00A2124D"/>
    <w:rsid w:val="00A214D7"/>
    <w:rsid w:val="00A21BB9"/>
    <w:rsid w:val="00A21CB1"/>
    <w:rsid w:val="00A22431"/>
    <w:rsid w:val="00A224E0"/>
    <w:rsid w:val="00A22596"/>
    <w:rsid w:val="00A227AB"/>
    <w:rsid w:val="00A22C09"/>
    <w:rsid w:val="00A22C69"/>
    <w:rsid w:val="00A22F4A"/>
    <w:rsid w:val="00A23322"/>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D12"/>
    <w:rsid w:val="00A36F2F"/>
    <w:rsid w:val="00A3725B"/>
    <w:rsid w:val="00A37545"/>
    <w:rsid w:val="00A37899"/>
    <w:rsid w:val="00A37A4F"/>
    <w:rsid w:val="00A37DA5"/>
    <w:rsid w:val="00A37FA5"/>
    <w:rsid w:val="00A40229"/>
    <w:rsid w:val="00A40652"/>
    <w:rsid w:val="00A40A0C"/>
    <w:rsid w:val="00A40B4D"/>
    <w:rsid w:val="00A40EDB"/>
    <w:rsid w:val="00A410BC"/>
    <w:rsid w:val="00A416C4"/>
    <w:rsid w:val="00A41E7A"/>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392"/>
    <w:rsid w:val="00A456A3"/>
    <w:rsid w:val="00A457DC"/>
    <w:rsid w:val="00A45F05"/>
    <w:rsid w:val="00A467E8"/>
    <w:rsid w:val="00A4693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17C"/>
    <w:rsid w:val="00A5232A"/>
    <w:rsid w:val="00A52742"/>
    <w:rsid w:val="00A53279"/>
    <w:rsid w:val="00A5327B"/>
    <w:rsid w:val="00A532DE"/>
    <w:rsid w:val="00A532F6"/>
    <w:rsid w:val="00A533DA"/>
    <w:rsid w:val="00A53650"/>
    <w:rsid w:val="00A53E1C"/>
    <w:rsid w:val="00A53F55"/>
    <w:rsid w:val="00A54716"/>
    <w:rsid w:val="00A5476C"/>
    <w:rsid w:val="00A54813"/>
    <w:rsid w:val="00A54A7D"/>
    <w:rsid w:val="00A54E23"/>
    <w:rsid w:val="00A54ED7"/>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39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67D79"/>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5A70"/>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149"/>
    <w:rsid w:val="00A834D5"/>
    <w:rsid w:val="00A838EA"/>
    <w:rsid w:val="00A839A1"/>
    <w:rsid w:val="00A83B7E"/>
    <w:rsid w:val="00A83C4B"/>
    <w:rsid w:val="00A83DAB"/>
    <w:rsid w:val="00A84400"/>
    <w:rsid w:val="00A8471A"/>
    <w:rsid w:val="00A847CF"/>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48B"/>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2AA"/>
    <w:rsid w:val="00AA181D"/>
    <w:rsid w:val="00AA1AF9"/>
    <w:rsid w:val="00AA2171"/>
    <w:rsid w:val="00AA21F6"/>
    <w:rsid w:val="00AA2D44"/>
    <w:rsid w:val="00AA3ACB"/>
    <w:rsid w:val="00AA3EDA"/>
    <w:rsid w:val="00AA3F4C"/>
    <w:rsid w:val="00AA440A"/>
    <w:rsid w:val="00AA4666"/>
    <w:rsid w:val="00AA4D3E"/>
    <w:rsid w:val="00AA4F10"/>
    <w:rsid w:val="00AA562B"/>
    <w:rsid w:val="00AA6089"/>
    <w:rsid w:val="00AA6335"/>
    <w:rsid w:val="00AA69E9"/>
    <w:rsid w:val="00AA6C45"/>
    <w:rsid w:val="00AA72A3"/>
    <w:rsid w:val="00AA73F0"/>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4940"/>
    <w:rsid w:val="00AC5161"/>
    <w:rsid w:val="00AC558A"/>
    <w:rsid w:val="00AC5812"/>
    <w:rsid w:val="00AC594D"/>
    <w:rsid w:val="00AC5996"/>
    <w:rsid w:val="00AC5C91"/>
    <w:rsid w:val="00AC5EA9"/>
    <w:rsid w:val="00AC5ED1"/>
    <w:rsid w:val="00AC6408"/>
    <w:rsid w:val="00AC64FD"/>
    <w:rsid w:val="00AC6E80"/>
    <w:rsid w:val="00AC70FA"/>
    <w:rsid w:val="00AC758A"/>
    <w:rsid w:val="00AC7860"/>
    <w:rsid w:val="00AC79FC"/>
    <w:rsid w:val="00AC7D84"/>
    <w:rsid w:val="00AC7DB3"/>
    <w:rsid w:val="00AC7DFD"/>
    <w:rsid w:val="00AD0140"/>
    <w:rsid w:val="00AD0199"/>
    <w:rsid w:val="00AD08B4"/>
    <w:rsid w:val="00AD1B9A"/>
    <w:rsid w:val="00AD1D52"/>
    <w:rsid w:val="00AD1F18"/>
    <w:rsid w:val="00AD1FF1"/>
    <w:rsid w:val="00AD204E"/>
    <w:rsid w:val="00AD2099"/>
    <w:rsid w:val="00AD21F4"/>
    <w:rsid w:val="00AD22B6"/>
    <w:rsid w:val="00AD2322"/>
    <w:rsid w:val="00AD2372"/>
    <w:rsid w:val="00AD2417"/>
    <w:rsid w:val="00AD2B13"/>
    <w:rsid w:val="00AD2FD5"/>
    <w:rsid w:val="00AD365F"/>
    <w:rsid w:val="00AD36D5"/>
    <w:rsid w:val="00AD38A7"/>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376"/>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E7AC7"/>
    <w:rsid w:val="00AE7E89"/>
    <w:rsid w:val="00AF01F1"/>
    <w:rsid w:val="00AF0300"/>
    <w:rsid w:val="00AF05DA"/>
    <w:rsid w:val="00AF0777"/>
    <w:rsid w:val="00AF0876"/>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A75"/>
    <w:rsid w:val="00B03B51"/>
    <w:rsid w:val="00B0405A"/>
    <w:rsid w:val="00B04842"/>
    <w:rsid w:val="00B05145"/>
    <w:rsid w:val="00B05264"/>
    <w:rsid w:val="00B054BB"/>
    <w:rsid w:val="00B05546"/>
    <w:rsid w:val="00B0582A"/>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3B6"/>
    <w:rsid w:val="00B16478"/>
    <w:rsid w:val="00B16AED"/>
    <w:rsid w:val="00B16AFC"/>
    <w:rsid w:val="00B16DB4"/>
    <w:rsid w:val="00B16FF6"/>
    <w:rsid w:val="00B1751D"/>
    <w:rsid w:val="00B177CE"/>
    <w:rsid w:val="00B2007D"/>
    <w:rsid w:val="00B20239"/>
    <w:rsid w:val="00B205D2"/>
    <w:rsid w:val="00B21171"/>
    <w:rsid w:val="00B21228"/>
    <w:rsid w:val="00B21DFF"/>
    <w:rsid w:val="00B21E53"/>
    <w:rsid w:val="00B22241"/>
    <w:rsid w:val="00B2241B"/>
    <w:rsid w:val="00B22568"/>
    <w:rsid w:val="00B22B26"/>
    <w:rsid w:val="00B22EC1"/>
    <w:rsid w:val="00B230BB"/>
    <w:rsid w:val="00B23E92"/>
    <w:rsid w:val="00B24303"/>
    <w:rsid w:val="00B245F6"/>
    <w:rsid w:val="00B24BF5"/>
    <w:rsid w:val="00B25082"/>
    <w:rsid w:val="00B253E6"/>
    <w:rsid w:val="00B259E6"/>
    <w:rsid w:val="00B25B88"/>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5C"/>
    <w:rsid w:val="00B338A5"/>
    <w:rsid w:val="00B33BF8"/>
    <w:rsid w:val="00B34483"/>
    <w:rsid w:val="00B34F7C"/>
    <w:rsid w:val="00B351D6"/>
    <w:rsid w:val="00B35454"/>
    <w:rsid w:val="00B356ED"/>
    <w:rsid w:val="00B36594"/>
    <w:rsid w:val="00B367A1"/>
    <w:rsid w:val="00B36871"/>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0F2"/>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160D"/>
    <w:rsid w:val="00B516B5"/>
    <w:rsid w:val="00B52476"/>
    <w:rsid w:val="00B5252D"/>
    <w:rsid w:val="00B528B3"/>
    <w:rsid w:val="00B52B8E"/>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3DC"/>
    <w:rsid w:val="00B654B0"/>
    <w:rsid w:val="00B656D6"/>
    <w:rsid w:val="00B65997"/>
    <w:rsid w:val="00B65A13"/>
    <w:rsid w:val="00B65BAE"/>
    <w:rsid w:val="00B65E3B"/>
    <w:rsid w:val="00B661F0"/>
    <w:rsid w:val="00B6663B"/>
    <w:rsid w:val="00B66C2C"/>
    <w:rsid w:val="00B66CAC"/>
    <w:rsid w:val="00B671A9"/>
    <w:rsid w:val="00B67309"/>
    <w:rsid w:val="00B67730"/>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B2"/>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3FE"/>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612"/>
    <w:rsid w:val="00B907E8"/>
    <w:rsid w:val="00B90A83"/>
    <w:rsid w:val="00B90D7C"/>
    <w:rsid w:val="00B912E2"/>
    <w:rsid w:val="00B9137A"/>
    <w:rsid w:val="00B9166A"/>
    <w:rsid w:val="00B9169F"/>
    <w:rsid w:val="00B91706"/>
    <w:rsid w:val="00B91BDF"/>
    <w:rsid w:val="00B91DA5"/>
    <w:rsid w:val="00B924D0"/>
    <w:rsid w:val="00B926FA"/>
    <w:rsid w:val="00B93275"/>
    <w:rsid w:val="00B93390"/>
    <w:rsid w:val="00B943AB"/>
    <w:rsid w:val="00B945EC"/>
    <w:rsid w:val="00B949F7"/>
    <w:rsid w:val="00B94A36"/>
    <w:rsid w:val="00B94C77"/>
    <w:rsid w:val="00B94D8D"/>
    <w:rsid w:val="00B94E2E"/>
    <w:rsid w:val="00B94EB8"/>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678"/>
    <w:rsid w:val="00BA583F"/>
    <w:rsid w:val="00BA588B"/>
    <w:rsid w:val="00BA5AEE"/>
    <w:rsid w:val="00BA5AFB"/>
    <w:rsid w:val="00BA5BC9"/>
    <w:rsid w:val="00BA5CC0"/>
    <w:rsid w:val="00BA5E6F"/>
    <w:rsid w:val="00BA5FC0"/>
    <w:rsid w:val="00BA677E"/>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84"/>
    <w:rsid w:val="00BB18BE"/>
    <w:rsid w:val="00BB1981"/>
    <w:rsid w:val="00BB1B13"/>
    <w:rsid w:val="00BB1D0E"/>
    <w:rsid w:val="00BB1D6B"/>
    <w:rsid w:val="00BB2602"/>
    <w:rsid w:val="00BB2733"/>
    <w:rsid w:val="00BB2D40"/>
    <w:rsid w:val="00BB2F47"/>
    <w:rsid w:val="00BB2F85"/>
    <w:rsid w:val="00BB30EE"/>
    <w:rsid w:val="00BB3701"/>
    <w:rsid w:val="00BB3E06"/>
    <w:rsid w:val="00BB4819"/>
    <w:rsid w:val="00BB4A08"/>
    <w:rsid w:val="00BB50DB"/>
    <w:rsid w:val="00BB57AF"/>
    <w:rsid w:val="00BB5B8E"/>
    <w:rsid w:val="00BB5FDB"/>
    <w:rsid w:val="00BB6281"/>
    <w:rsid w:val="00BB64C4"/>
    <w:rsid w:val="00BB662E"/>
    <w:rsid w:val="00BB6AE7"/>
    <w:rsid w:val="00BC01BA"/>
    <w:rsid w:val="00BC0931"/>
    <w:rsid w:val="00BC0C4B"/>
    <w:rsid w:val="00BC0CC0"/>
    <w:rsid w:val="00BC0DBE"/>
    <w:rsid w:val="00BC10B7"/>
    <w:rsid w:val="00BC1942"/>
    <w:rsid w:val="00BC2413"/>
    <w:rsid w:val="00BC2543"/>
    <w:rsid w:val="00BC2588"/>
    <w:rsid w:val="00BC27A8"/>
    <w:rsid w:val="00BC2DEF"/>
    <w:rsid w:val="00BC2E6E"/>
    <w:rsid w:val="00BC2FB3"/>
    <w:rsid w:val="00BC3329"/>
    <w:rsid w:val="00BC33FD"/>
    <w:rsid w:val="00BC36EB"/>
    <w:rsid w:val="00BC3847"/>
    <w:rsid w:val="00BC391C"/>
    <w:rsid w:val="00BC3CE5"/>
    <w:rsid w:val="00BC45F3"/>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050"/>
    <w:rsid w:val="00BD6312"/>
    <w:rsid w:val="00BD63BE"/>
    <w:rsid w:val="00BD6675"/>
    <w:rsid w:val="00BD678D"/>
    <w:rsid w:val="00BD6808"/>
    <w:rsid w:val="00BD7105"/>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E7A"/>
    <w:rsid w:val="00BE5FAD"/>
    <w:rsid w:val="00BE6B9B"/>
    <w:rsid w:val="00BE7BAA"/>
    <w:rsid w:val="00BE7FB7"/>
    <w:rsid w:val="00BF009B"/>
    <w:rsid w:val="00BF0536"/>
    <w:rsid w:val="00BF0B88"/>
    <w:rsid w:val="00BF0CFF"/>
    <w:rsid w:val="00BF0FA2"/>
    <w:rsid w:val="00BF109F"/>
    <w:rsid w:val="00BF1295"/>
    <w:rsid w:val="00BF1C9C"/>
    <w:rsid w:val="00BF21E1"/>
    <w:rsid w:val="00BF27CC"/>
    <w:rsid w:val="00BF2A23"/>
    <w:rsid w:val="00BF2DAE"/>
    <w:rsid w:val="00BF2DB4"/>
    <w:rsid w:val="00BF3519"/>
    <w:rsid w:val="00BF355D"/>
    <w:rsid w:val="00BF3623"/>
    <w:rsid w:val="00BF38AE"/>
    <w:rsid w:val="00BF3CBF"/>
    <w:rsid w:val="00BF3E9C"/>
    <w:rsid w:val="00BF4722"/>
    <w:rsid w:val="00BF4B30"/>
    <w:rsid w:val="00BF4F7D"/>
    <w:rsid w:val="00BF507F"/>
    <w:rsid w:val="00BF5197"/>
    <w:rsid w:val="00BF533C"/>
    <w:rsid w:val="00BF53B3"/>
    <w:rsid w:val="00BF547C"/>
    <w:rsid w:val="00BF5D32"/>
    <w:rsid w:val="00BF60BB"/>
    <w:rsid w:val="00BF687F"/>
    <w:rsid w:val="00BF6E0C"/>
    <w:rsid w:val="00BF6F3A"/>
    <w:rsid w:val="00BF7444"/>
    <w:rsid w:val="00BF7684"/>
    <w:rsid w:val="00BF7A8D"/>
    <w:rsid w:val="00BF7B0F"/>
    <w:rsid w:val="00C01233"/>
    <w:rsid w:val="00C01757"/>
    <w:rsid w:val="00C01BA8"/>
    <w:rsid w:val="00C01D30"/>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9F"/>
    <w:rsid w:val="00C152D4"/>
    <w:rsid w:val="00C157D8"/>
    <w:rsid w:val="00C15A86"/>
    <w:rsid w:val="00C15AD9"/>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1B1"/>
    <w:rsid w:val="00C232AA"/>
    <w:rsid w:val="00C2368D"/>
    <w:rsid w:val="00C23C73"/>
    <w:rsid w:val="00C248E8"/>
    <w:rsid w:val="00C24FC0"/>
    <w:rsid w:val="00C25136"/>
    <w:rsid w:val="00C252EE"/>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863"/>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CDB"/>
    <w:rsid w:val="00C42F90"/>
    <w:rsid w:val="00C43635"/>
    <w:rsid w:val="00C4383A"/>
    <w:rsid w:val="00C43C44"/>
    <w:rsid w:val="00C4440D"/>
    <w:rsid w:val="00C44421"/>
    <w:rsid w:val="00C4456B"/>
    <w:rsid w:val="00C446D3"/>
    <w:rsid w:val="00C447E3"/>
    <w:rsid w:val="00C44A6D"/>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530"/>
    <w:rsid w:val="00C60D1F"/>
    <w:rsid w:val="00C6113D"/>
    <w:rsid w:val="00C614A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4DB"/>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017"/>
    <w:rsid w:val="00C72194"/>
    <w:rsid w:val="00C72573"/>
    <w:rsid w:val="00C72BD1"/>
    <w:rsid w:val="00C72C66"/>
    <w:rsid w:val="00C72C98"/>
    <w:rsid w:val="00C73849"/>
    <w:rsid w:val="00C73B0D"/>
    <w:rsid w:val="00C744AE"/>
    <w:rsid w:val="00C74740"/>
    <w:rsid w:val="00C750D9"/>
    <w:rsid w:val="00C7525B"/>
    <w:rsid w:val="00C75F7A"/>
    <w:rsid w:val="00C75F9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699"/>
    <w:rsid w:val="00C839AC"/>
    <w:rsid w:val="00C84A24"/>
    <w:rsid w:val="00C84F07"/>
    <w:rsid w:val="00C84F5B"/>
    <w:rsid w:val="00C86225"/>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11"/>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1CE5"/>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6E62"/>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769"/>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4AC"/>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35"/>
    <w:rsid w:val="00CD07CB"/>
    <w:rsid w:val="00CD1692"/>
    <w:rsid w:val="00CD1D01"/>
    <w:rsid w:val="00CD1D57"/>
    <w:rsid w:val="00CD1F22"/>
    <w:rsid w:val="00CD2642"/>
    <w:rsid w:val="00CD2976"/>
    <w:rsid w:val="00CD2AF4"/>
    <w:rsid w:val="00CD2E17"/>
    <w:rsid w:val="00CD316D"/>
    <w:rsid w:val="00CD38F4"/>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14B"/>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8BB"/>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7C0"/>
    <w:rsid w:val="00D0197F"/>
    <w:rsid w:val="00D01A53"/>
    <w:rsid w:val="00D01B00"/>
    <w:rsid w:val="00D01DF6"/>
    <w:rsid w:val="00D01EFE"/>
    <w:rsid w:val="00D021CC"/>
    <w:rsid w:val="00D022D1"/>
    <w:rsid w:val="00D0245F"/>
    <w:rsid w:val="00D02548"/>
    <w:rsid w:val="00D0259A"/>
    <w:rsid w:val="00D029B6"/>
    <w:rsid w:val="00D035F1"/>
    <w:rsid w:val="00D036BC"/>
    <w:rsid w:val="00D0383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926"/>
    <w:rsid w:val="00D07C20"/>
    <w:rsid w:val="00D07F4D"/>
    <w:rsid w:val="00D10659"/>
    <w:rsid w:val="00D107E2"/>
    <w:rsid w:val="00D1084E"/>
    <w:rsid w:val="00D10C0A"/>
    <w:rsid w:val="00D10F38"/>
    <w:rsid w:val="00D11722"/>
    <w:rsid w:val="00D11892"/>
    <w:rsid w:val="00D11A47"/>
    <w:rsid w:val="00D11C1B"/>
    <w:rsid w:val="00D11EFA"/>
    <w:rsid w:val="00D11F18"/>
    <w:rsid w:val="00D123CE"/>
    <w:rsid w:val="00D127FB"/>
    <w:rsid w:val="00D1289F"/>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B55"/>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EB5"/>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6ED6"/>
    <w:rsid w:val="00D271CE"/>
    <w:rsid w:val="00D27741"/>
    <w:rsid w:val="00D27D42"/>
    <w:rsid w:val="00D301C7"/>
    <w:rsid w:val="00D30B82"/>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0E9"/>
    <w:rsid w:val="00D40491"/>
    <w:rsid w:val="00D405BD"/>
    <w:rsid w:val="00D40B6D"/>
    <w:rsid w:val="00D40C3F"/>
    <w:rsid w:val="00D40FA3"/>
    <w:rsid w:val="00D41923"/>
    <w:rsid w:val="00D41DC6"/>
    <w:rsid w:val="00D41F11"/>
    <w:rsid w:val="00D420D2"/>
    <w:rsid w:val="00D42474"/>
    <w:rsid w:val="00D425E1"/>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09A"/>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2E3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03A"/>
    <w:rsid w:val="00D7032C"/>
    <w:rsid w:val="00D70B22"/>
    <w:rsid w:val="00D70BC7"/>
    <w:rsid w:val="00D70E3C"/>
    <w:rsid w:val="00D70F3E"/>
    <w:rsid w:val="00D71675"/>
    <w:rsid w:val="00D7168C"/>
    <w:rsid w:val="00D716FA"/>
    <w:rsid w:val="00D717ED"/>
    <w:rsid w:val="00D71CA7"/>
    <w:rsid w:val="00D72764"/>
    <w:rsid w:val="00D72A7A"/>
    <w:rsid w:val="00D72C21"/>
    <w:rsid w:val="00D72FD3"/>
    <w:rsid w:val="00D73AB0"/>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921"/>
    <w:rsid w:val="00D82F86"/>
    <w:rsid w:val="00D831AC"/>
    <w:rsid w:val="00D83214"/>
    <w:rsid w:val="00D8334A"/>
    <w:rsid w:val="00D83439"/>
    <w:rsid w:val="00D83595"/>
    <w:rsid w:val="00D83E5B"/>
    <w:rsid w:val="00D84824"/>
    <w:rsid w:val="00D84E2D"/>
    <w:rsid w:val="00D85785"/>
    <w:rsid w:val="00D860F2"/>
    <w:rsid w:val="00D866F5"/>
    <w:rsid w:val="00D86EE6"/>
    <w:rsid w:val="00D87674"/>
    <w:rsid w:val="00D87D0E"/>
    <w:rsid w:val="00D90232"/>
    <w:rsid w:val="00D903AF"/>
    <w:rsid w:val="00D90733"/>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194"/>
    <w:rsid w:val="00DA039F"/>
    <w:rsid w:val="00DA0577"/>
    <w:rsid w:val="00DA06B2"/>
    <w:rsid w:val="00DA0DDB"/>
    <w:rsid w:val="00DA11EC"/>
    <w:rsid w:val="00DA179C"/>
    <w:rsid w:val="00DA1EC6"/>
    <w:rsid w:val="00DA1EE7"/>
    <w:rsid w:val="00DA1F8D"/>
    <w:rsid w:val="00DA1FC8"/>
    <w:rsid w:val="00DA25D4"/>
    <w:rsid w:val="00DA29D6"/>
    <w:rsid w:val="00DA29F4"/>
    <w:rsid w:val="00DA426C"/>
    <w:rsid w:val="00DA47DC"/>
    <w:rsid w:val="00DA545E"/>
    <w:rsid w:val="00DA58D4"/>
    <w:rsid w:val="00DA5931"/>
    <w:rsid w:val="00DA5D0C"/>
    <w:rsid w:val="00DA6257"/>
    <w:rsid w:val="00DA6942"/>
    <w:rsid w:val="00DA6AD1"/>
    <w:rsid w:val="00DA6DB9"/>
    <w:rsid w:val="00DA709C"/>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786"/>
    <w:rsid w:val="00DB68BA"/>
    <w:rsid w:val="00DB6B86"/>
    <w:rsid w:val="00DB7552"/>
    <w:rsid w:val="00DB7A63"/>
    <w:rsid w:val="00DB7F67"/>
    <w:rsid w:val="00DC0436"/>
    <w:rsid w:val="00DC044D"/>
    <w:rsid w:val="00DC094A"/>
    <w:rsid w:val="00DC0D95"/>
    <w:rsid w:val="00DC0DD6"/>
    <w:rsid w:val="00DC1702"/>
    <w:rsid w:val="00DC2D36"/>
    <w:rsid w:val="00DC313C"/>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A82"/>
    <w:rsid w:val="00DD2DC7"/>
    <w:rsid w:val="00DD370C"/>
    <w:rsid w:val="00DD3BD7"/>
    <w:rsid w:val="00DD3DFA"/>
    <w:rsid w:val="00DD450D"/>
    <w:rsid w:val="00DD4553"/>
    <w:rsid w:val="00DD464E"/>
    <w:rsid w:val="00DD465D"/>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EA"/>
    <w:rsid w:val="00DE5783"/>
    <w:rsid w:val="00DE5C3E"/>
    <w:rsid w:val="00DE5D72"/>
    <w:rsid w:val="00DE6D81"/>
    <w:rsid w:val="00DE6F22"/>
    <w:rsid w:val="00DE6FEB"/>
    <w:rsid w:val="00DE7279"/>
    <w:rsid w:val="00DF0702"/>
    <w:rsid w:val="00DF09AA"/>
    <w:rsid w:val="00DF14AE"/>
    <w:rsid w:val="00DF1724"/>
    <w:rsid w:val="00DF1932"/>
    <w:rsid w:val="00DF1B5C"/>
    <w:rsid w:val="00DF1F28"/>
    <w:rsid w:val="00DF2044"/>
    <w:rsid w:val="00DF2AB8"/>
    <w:rsid w:val="00DF2B9D"/>
    <w:rsid w:val="00DF2C89"/>
    <w:rsid w:val="00DF2E7F"/>
    <w:rsid w:val="00DF3B18"/>
    <w:rsid w:val="00DF3B79"/>
    <w:rsid w:val="00DF3BB2"/>
    <w:rsid w:val="00DF3CCC"/>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78D"/>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004"/>
    <w:rsid w:val="00E173FF"/>
    <w:rsid w:val="00E17C4E"/>
    <w:rsid w:val="00E17EC7"/>
    <w:rsid w:val="00E200C8"/>
    <w:rsid w:val="00E2021E"/>
    <w:rsid w:val="00E208D2"/>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AAA"/>
    <w:rsid w:val="00E30E8C"/>
    <w:rsid w:val="00E30EC5"/>
    <w:rsid w:val="00E30F09"/>
    <w:rsid w:val="00E30F25"/>
    <w:rsid w:val="00E3105D"/>
    <w:rsid w:val="00E31125"/>
    <w:rsid w:val="00E31C59"/>
    <w:rsid w:val="00E3205A"/>
    <w:rsid w:val="00E321BF"/>
    <w:rsid w:val="00E325B1"/>
    <w:rsid w:val="00E328FA"/>
    <w:rsid w:val="00E32E04"/>
    <w:rsid w:val="00E3317F"/>
    <w:rsid w:val="00E333DE"/>
    <w:rsid w:val="00E33C46"/>
    <w:rsid w:val="00E33E34"/>
    <w:rsid w:val="00E348C4"/>
    <w:rsid w:val="00E349B1"/>
    <w:rsid w:val="00E34B80"/>
    <w:rsid w:val="00E34D95"/>
    <w:rsid w:val="00E34DB8"/>
    <w:rsid w:val="00E34F98"/>
    <w:rsid w:val="00E352CA"/>
    <w:rsid w:val="00E35368"/>
    <w:rsid w:val="00E353C6"/>
    <w:rsid w:val="00E354F0"/>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0F34"/>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6CDC"/>
    <w:rsid w:val="00E57E56"/>
    <w:rsid w:val="00E600DD"/>
    <w:rsid w:val="00E601BA"/>
    <w:rsid w:val="00E60325"/>
    <w:rsid w:val="00E60354"/>
    <w:rsid w:val="00E607FF"/>
    <w:rsid w:val="00E61680"/>
    <w:rsid w:val="00E61B30"/>
    <w:rsid w:val="00E61D65"/>
    <w:rsid w:val="00E62213"/>
    <w:rsid w:val="00E627F8"/>
    <w:rsid w:val="00E62ADC"/>
    <w:rsid w:val="00E62FF0"/>
    <w:rsid w:val="00E630A7"/>
    <w:rsid w:val="00E6326D"/>
    <w:rsid w:val="00E635F9"/>
    <w:rsid w:val="00E6362A"/>
    <w:rsid w:val="00E63A9F"/>
    <w:rsid w:val="00E64305"/>
    <w:rsid w:val="00E644A4"/>
    <w:rsid w:val="00E644AA"/>
    <w:rsid w:val="00E646D8"/>
    <w:rsid w:val="00E64885"/>
    <w:rsid w:val="00E64B15"/>
    <w:rsid w:val="00E64BC9"/>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0CE"/>
    <w:rsid w:val="00E7112B"/>
    <w:rsid w:val="00E7152D"/>
    <w:rsid w:val="00E71D8B"/>
    <w:rsid w:val="00E71FC0"/>
    <w:rsid w:val="00E723D7"/>
    <w:rsid w:val="00E725D0"/>
    <w:rsid w:val="00E729CF"/>
    <w:rsid w:val="00E7316A"/>
    <w:rsid w:val="00E73D70"/>
    <w:rsid w:val="00E75730"/>
    <w:rsid w:val="00E76185"/>
    <w:rsid w:val="00E77743"/>
    <w:rsid w:val="00E77C2F"/>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87CBE"/>
    <w:rsid w:val="00E9012A"/>
    <w:rsid w:val="00E90365"/>
    <w:rsid w:val="00E904D7"/>
    <w:rsid w:val="00E9076B"/>
    <w:rsid w:val="00E9078F"/>
    <w:rsid w:val="00E90FD6"/>
    <w:rsid w:val="00E9117F"/>
    <w:rsid w:val="00E91495"/>
    <w:rsid w:val="00E916AC"/>
    <w:rsid w:val="00E91E6E"/>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87E"/>
    <w:rsid w:val="00EA3960"/>
    <w:rsid w:val="00EA3987"/>
    <w:rsid w:val="00EA3BEC"/>
    <w:rsid w:val="00EA3E50"/>
    <w:rsid w:val="00EA489C"/>
    <w:rsid w:val="00EA4F72"/>
    <w:rsid w:val="00EA528C"/>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3C7D"/>
    <w:rsid w:val="00EB40F2"/>
    <w:rsid w:val="00EB40F5"/>
    <w:rsid w:val="00EB464B"/>
    <w:rsid w:val="00EB4755"/>
    <w:rsid w:val="00EB4C57"/>
    <w:rsid w:val="00EB4F02"/>
    <w:rsid w:val="00EB60B7"/>
    <w:rsid w:val="00EB613B"/>
    <w:rsid w:val="00EB6682"/>
    <w:rsid w:val="00EB674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5F8D"/>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621"/>
    <w:rsid w:val="00ED7986"/>
    <w:rsid w:val="00ED79A7"/>
    <w:rsid w:val="00ED7C00"/>
    <w:rsid w:val="00EE0248"/>
    <w:rsid w:val="00EE02AB"/>
    <w:rsid w:val="00EE0458"/>
    <w:rsid w:val="00EE05BE"/>
    <w:rsid w:val="00EE0A3A"/>
    <w:rsid w:val="00EE0A70"/>
    <w:rsid w:val="00EE0C55"/>
    <w:rsid w:val="00EE1366"/>
    <w:rsid w:val="00EE17C9"/>
    <w:rsid w:val="00EE1A24"/>
    <w:rsid w:val="00EE1A6F"/>
    <w:rsid w:val="00EE1BAF"/>
    <w:rsid w:val="00EE22C1"/>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B75"/>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839"/>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5A5"/>
    <w:rsid w:val="00F13600"/>
    <w:rsid w:val="00F13958"/>
    <w:rsid w:val="00F13BF2"/>
    <w:rsid w:val="00F13C0A"/>
    <w:rsid w:val="00F13C72"/>
    <w:rsid w:val="00F13CBB"/>
    <w:rsid w:val="00F13D56"/>
    <w:rsid w:val="00F13D7F"/>
    <w:rsid w:val="00F14594"/>
    <w:rsid w:val="00F14BAD"/>
    <w:rsid w:val="00F14FBE"/>
    <w:rsid w:val="00F153F5"/>
    <w:rsid w:val="00F1558E"/>
    <w:rsid w:val="00F15B8E"/>
    <w:rsid w:val="00F15E82"/>
    <w:rsid w:val="00F160CD"/>
    <w:rsid w:val="00F168BC"/>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1F6"/>
    <w:rsid w:val="00F37240"/>
    <w:rsid w:val="00F37EBC"/>
    <w:rsid w:val="00F4052C"/>
    <w:rsid w:val="00F40D0B"/>
    <w:rsid w:val="00F40E0C"/>
    <w:rsid w:val="00F40E60"/>
    <w:rsid w:val="00F41263"/>
    <w:rsid w:val="00F4127C"/>
    <w:rsid w:val="00F41B02"/>
    <w:rsid w:val="00F41CBC"/>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80A"/>
    <w:rsid w:val="00F51904"/>
    <w:rsid w:val="00F52400"/>
    <w:rsid w:val="00F52B68"/>
    <w:rsid w:val="00F52BAE"/>
    <w:rsid w:val="00F52BB1"/>
    <w:rsid w:val="00F52FDE"/>
    <w:rsid w:val="00F5306F"/>
    <w:rsid w:val="00F53209"/>
    <w:rsid w:val="00F5354B"/>
    <w:rsid w:val="00F53BCE"/>
    <w:rsid w:val="00F54003"/>
    <w:rsid w:val="00F54196"/>
    <w:rsid w:val="00F54282"/>
    <w:rsid w:val="00F5440A"/>
    <w:rsid w:val="00F54D09"/>
    <w:rsid w:val="00F55222"/>
    <w:rsid w:val="00F5568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794"/>
    <w:rsid w:val="00F61971"/>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67BE1"/>
    <w:rsid w:val="00F70500"/>
    <w:rsid w:val="00F708B2"/>
    <w:rsid w:val="00F70B2B"/>
    <w:rsid w:val="00F719E5"/>
    <w:rsid w:val="00F71C83"/>
    <w:rsid w:val="00F7218D"/>
    <w:rsid w:val="00F7234F"/>
    <w:rsid w:val="00F7244D"/>
    <w:rsid w:val="00F72496"/>
    <w:rsid w:val="00F7279B"/>
    <w:rsid w:val="00F72AFD"/>
    <w:rsid w:val="00F73635"/>
    <w:rsid w:val="00F738B1"/>
    <w:rsid w:val="00F73D0C"/>
    <w:rsid w:val="00F74090"/>
    <w:rsid w:val="00F740E8"/>
    <w:rsid w:val="00F74546"/>
    <w:rsid w:val="00F74CC4"/>
    <w:rsid w:val="00F755D4"/>
    <w:rsid w:val="00F75E24"/>
    <w:rsid w:val="00F762CA"/>
    <w:rsid w:val="00F76385"/>
    <w:rsid w:val="00F76E52"/>
    <w:rsid w:val="00F76E7A"/>
    <w:rsid w:val="00F76F0A"/>
    <w:rsid w:val="00F770BC"/>
    <w:rsid w:val="00F77CF0"/>
    <w:rsid w:val="00F80143"/>
    <w:rsid w:val="00F801B8"/>
    <w:rsid w:val="00F8045C"/>
    <w:rsid w:val="00F80814"/>
    <w:rsid w:val="00F808EB"/>
    <w:rsid w:val="00F80A8B"/>
    <w:rsid w:val="00F80C98"/>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6AE"/>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55F"/>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7A9"/>
    <w:rsid w:val="00FA69F3"/>
    <w:rsid w:val="00FA75BF"/>
    <w:rsid w:val="00FA75DD"/>
    <w:rsid w:val="00FA76B6"/>
    <w:rsid w:val="00FB01B0"/>
    <w:rsid w:val="00FB05DD"/>
    <w:rsid w:val="00FB0A3C"/>
    <w:rsid w:val="00FB18AD"/>
    <w:rsid w:val="00FB1B22"/>
    <w:rsid w:val="00FB1DD7"/>
    <w:rsid w:val="00FB1F7F"/>
    <w:rsid w:val="00FB20C8"/>
    <w:rsid w:val="00FB2268"/>
    <w:rsid w:val="00FB26B4"/>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59"/>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2D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19"/>
    <w:rsid w:val="00FD7BFB"/>
    <w:rsid w:val="00FD7EEA"/>
    <w:rsid w:val="00FD7F95"/>
    <w:rsid w:val="00FE000C"/>
    <w:rsid w:val="00FE01C8"/>
    <w:rsid w:val="00FE058E"/>
    <w:rsid w:val="00FE0641"/>
    <w:rsid w:val="00FE0643"/>
    <w:rsid w:val="00FE07E2"/>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B13"/>
    <w:rsid w:val="00FF1E6F"/>
    <w:rsid w:val="00FF223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50A"/>
    <w:rsid w:val="00FF5667"/>
    <w:rsid w:val="00FF56C6"/>
    <w:rsid w:val="00FF5D57"/>
    <w:rsid w:val="00FF5EFD"/>
    <w:rsid w:val="00FF5FEE"/>
    <w:rsid w:val="00FF63DF"/>
    <w:rsid w:val="00FF695E"/>
    <w:rsid w:val="00FF69C9"/>
    <w:rsid w:val="00FF70B0"/>
    <w:rsid w:val="00FF7A87"/>
    <w:rsid w:val="00FF7AA7"/>
    <w:rsid w:val="00FF7F25"/>
    <w:rsid w:val="010F5DEC"/>
    <w:rsid w:val="01393285"/>
    <w:rsid w:val="014C298A"/>
    <w:rsid w:val="01520502"/>
    <w:rsid w:val="01546DB6"/>
    <w:rsid w:val="01616725"/>
    <w:rsid w:val="01623DF4"/>
    <w:rsid w:val="01833F1B"/>
    <w:rsid w:val="01B0121C"/>
    <w:rsid w:val="01E376C5"/>
    <w:rsid w:val="01F93655"/>
    <w:rsid w:val="02020AE4"/>
    <w:rsid w:val="02207E72"/>
    <w:rsid w:val="026830A9"/>
    <w:rsid w:val="0291791E"/>
    <w:rsid w:val="02981CD7"/>
    <w:rsid w:val="02B66792"/>
    <w:rsid w:val="02DB3F35"/>
    <w:rsid w:val="02E61154"/>
    <w:rsid w:val="02E9590B"/>
    <w:rsid w:val="02EB1A31"/>
    <w:rsid w:val="0306050F"/>
    <w:rsid w:val="031D7961"/>
    <w:rsid w:val="03202354"/>
    <w:rsid w:val="034D0A09"/>
    <w:rsid w:val="034D2370"/>
    <w:rsid w:val="035720F6"/>
    <w:rsid w:val="038868FF"/>
    <w:rsid w:val="03942BDF"/>
    <w:rsid w:val="03AC4FFB"/>
    <w:rsid w:val="03E115B0"/>
    <w:rsid w:val="03F01C6E"/>
    <w:rsid w:val="03FE22DD"/>
    <w:rsid w:val="040E4833"/>
    <w:rsid w:val="043C4C0D"/>
    <w:rsid w:val="04447C19"/>
    <w:rsid w:val="044F35E8"/>
    <w:rsid w:val="044F6E5B"/>
    <w:rsid w:val="0469222B"/>
    <w:rsid w:val="049E45FB"/>
    <w:rsid w:val="04A5443E"/>
    <w:rsid w:val="04A80FBC"/>
    <w:rsid w:val="04AC39E4"/>
    <w:rsid w:val="04AC7F2C"/>
    <w:rsid w:val="04AE48C1"/>
    <w:rsid w:val="04C04961"/>
    <w:rsid w:val="04CA086A"/>
    <w:rsid w:val="04D57BFD"/>
    <w:rsid w:val="04DD7F73"/>
    <w:rsid w:val="04E954F9"/>
    <w:rsid w:val="05122E68"/>
    <w:rsid w:val="0524605D"/>
    <w:rsid w:val="052539A0"/>
    <w:rsid w:val="0526137A"/>
    <w:rsid w:val="0548612D"/>
    <w:rsid w:val="054E445C"/>
    <w:rsid w:val="055127F7"/>
    <w:rsid w:val="05647838"/>
    <w:rsid w:val="058F79B6"/>
    <w:rsid w:val="05A305F1"/>
    <w:rsid w:val="05BD3584"/>
    <w:rsid w:val="05C43B96"/>
    <w:rsid w:val="05D4634C"/>
    <w:rsid w:val="05F33E5D"/>
    <w:rsid w:val="06071027"/>
    <w:rsid w:val="060D6F9C"/>
    <w:rsid w:val="06173555"/>
    <w:rsid w:val="06184307"/>
    <w:rsid w:val="062E3C9A"/>
    <w:rsid w:val="063C6DC5"/>
    <w:rsid w:val="06584392"/>
    <w:rsid w:val="0666587D"/>
    <w:rsid w:val="06724E82"/>
    <w:rsid w:val="06776BF9"/>
    <w:rsid w:val="067B76C8"/>
    <w:rsid w:val="06813E46"/>
    <w:rsid w:val="0690732E"/>
    <w:rsid w:val="069B53E2"/>
    <w:rsid w:val="069E78BC"/>
    <w:rsid w:val="06AC4077"/>
    <w:rsid w:val="06B327D1"/>
    <w:rsid w:val="06B437AC"/>
    <w:rsid w:val="06BA69A6"/>
    <w:rsid w:val="06BF200D"/>
    <w:rsid w:val="06C53311"/>
    <w:rsid w:val="06D767B9"/>
    <w:rsid w:val="06E33015"/>
    <w:rsid w:val="06E3365A"/>
    <w:rsid w:val="06F214D9"/>
    <w:rsid w:val="06FC24C7"/>
    <w:rsid w:val="06FC6964"/>
    <w:rsid w:val="070052E5"/>
    <w:rsid w:val="0701521E"/>
    <w:rsid w:val="073A0C1D"/>
    <w:rsid w:val="073F04B1"/>
    <w:rsid w:val="075F51E9"/>
    <w:rsid w:val="07811C6E"/>
    <w:rsid w:val="07903D72"/>
    <w:rsid w:val="07CD2618"/>
    <w:rsid w:val="07E66F52"/>
    <w:rsid w:val="07E7048F"/>
    <w:rsid w:val="07FA47F9"/>
    <w:rsid w:val="080165E7"/>
    <w:rsid w:val="081E58D8"/>
    <w:rsid w:val="082937D0"/>
    <w:rsid w:val="082D11AE"/>
    <w:rsid w:val="083C13A1"/>
    <w:rsid w:val="08402E48"/>
    <w:rsid w:val="08436133"/>
    <w:rsid w:val="084752BB"/>
    <w:rsid w:val="08481CCD"/>
    <w:rsid w:val="084B1793"/>
    <w:rsid w:val="086934C0"/>
    <w:rsid w:val="086B53B3"/>
    <w:rsid w:val="086D1A0F"/>
    <w:rsid w:val="08B30835"/>
    <w:rsid w:val="08C44B33"/>
    <w:rsid w:val="08D360D0"/>
    <w:rsid w:val="08D57256"/>
    <w:rsid w:val="08D70E0D"/>
    <w:rsid w:val="09004DDD"/>
    <w:rsid w:val="09035458"/>
    <w:rsid w:val="09100B07"/>
    <w:rsid w:val="09105F10"/>
    <w:rsid w:val="092A3847"/>
    <w:rsid w:val="095A093B"/>
    <w:rsid w:val="09724C3E"/>
    <w:rsid w:val="09A13025"/>
    <w:rsid w:val="09A64982"/>
    <w:rsid w:val="09C115E3"/>
    <w:rsid w:val="09C420B9"/>
    <w:rsid w:val="09CA74D8"/>
    <w:rsid w:val="09E97E13"/>
    <w:rsid w:val="09FA3768"/>
    <w:rsid w:val="0A05227D"/>
    <w:rsid w:val="0A085DE9"/>
    <w:rsid w:val="0A1039CB"/>
    <w:rsid w:val="0A130914"/>
    <w:rsid w:val="0A1B4F9D"/>
    <w:rsid w:val="0A2621B3"/>
    <w:rsid w:val="0A284254"/>
    <w:rsid w:val="0A330BE6"/>
    <w:rsid w:val="0A432989"/>
    <w:rsid w:val="0A47256A"/>
    <w:rsid w:val="0A5A0CCD"/>
    <w:rsid w:val="0A99506A"/>
    <w:rsid w:val="0AA517FF"/>
    <w:rsid w:val="0AA857CE"/>
    <w:rsid w:val="0AB268D6"/>
    <w:rsid w:val="0ABB05C9"/>
    <w:rsid w:val="0ABC34C6"/>
    <w:rsid w:val="0AD17C36"/>
    <w:rsid w:val="0AD94151"/>
    <w:rsid w:val="0AF7124F"/>
    <w:rsid w:val="0B086145"/>
    <w:rsid w:val="0B481C1F"/>
    <w:rsid w:val="0B4E6FB1"/>
    <w:rsid w:val="0B606032"/>
    <w:rsid w:val="0B8E2ACF"/>
    <w:rsid w:val="0B9E0B65"/>
    <w:rsid w:val="0BB42C73"/>
    <w:rsid w:val="0BDB7004"/>
    <w:rsid w:val="0BE00748"/>
    <w:rsid w:val="0BFD0200"/>
    <w:rsid w:val="0C0E62B5"/>
    <w:rsid w:val="0C265C2D"/>
    <w:rsid w:val="0C29592D"/>
    <w:rsid w:val="0C535F34"/>
    <w:rsid w:val="0C664470"/>
    <w:rsid w:val="0C8A7E8A"/>
    <w:rsid w:val="0C971AB7"/>
    <w:rsid w:val="0CB142C9"/>
    <w:rsid w:val="0CC1154F"/>
    <w:rsid w:val="0CCC39BF"/>
    <w:rsid w:val="0CCE0530"/>
    <w:rsid w:val="0CD43FDA"/>
    <w:rsid w:val="0CE44F3A"/>
    <w:rsid w:val="0CEF4AEC"/>
    <w:rsid w:val="0D0568C1"/>
    <w:rsid w:val="0D1937FC"/>
    <w:rsid w:val="0D214367"/>
    <w:rsid w:val="0D263764"/>
    <w:rsid w:val="0D572798"/>
    <w:rsid w:val="0D5B7305"/>
    <w:rsid w:val="0D980E4D"/>
    <w:rsid w:val="0DA253CA"/>
    <w:rsid w:val="0DA739A4"/>
    <w:rsid w:val="0DBA2957"/>
    <w:rsid w:val="0DD23FC0"/>
    <w:rsid w:val="0DF1648D"/>
    <w:rsid w:val="0E0275A2"/>
    <w:rsid w:val="0E086AF1"/>
    <w:rsid w:val="0E0C3C47"/>
    <w:rsid w:val="0E151C27"/>
    <w:rsid w:val="0E2D706E"/>
    <w:rsid w:val="0E3E528D"/>
    <w:rsid w:val="0E4069D4"/>
    <w:rsid w:val="0E4C581E"/>
    <w:rsid w:val="0E5F4584"/>
    <w:rsid w:val="0E7925BF"/>
    <w:rsid w:val="0E7955C7"/>
    <w:rsid w:val="0E873F0F"/>
    <w:rsid w:val="0E8A405A"/>
    <w:rsid w:val="0EB519D8"/>
    <w:rsid w:val="0EC04987"/>
    <w:rsid w:val="0EC86369"/>
    <w:rsid w:val="0EEA209F"/>
    <w:rsid w:val="0EF04E59"/>
    <w:rsid w:val="0EF24AE2"/>
    <w:rsid w:val="0F3B73D8"/>
    <w:rsid w:val="0F5301C6"/>
    <w:rsid w:val="0F6E5C64"/>
    <w:rsid w:val="0F931C5A"/>
    <w:rsid w:val="0F9E58A3"/>
    <w:rsid w:val="0FB644CF"/>
    <w:rsid w:val="0FBC1827"/>
    <w:rsid w:val="0FD60E0E"/>
    <w:rsid w:val="0FD96660"/>
    <w:rsid w:val="0FE353A5"/>
    <w:rsid w:val="0FF63DAF"/>
    <w:rsid w:val="100753C9"/>
    <w:rsid w:val="10095AF5"/>
    <w:rsid w:val="104130A9"/>
    <w:rsid w:val="104453D5"/>
    <w:rsid w:val="10486CFB"/>
    <w:rsid w:val="104F3FCB"/>
    <w:rsid w:val="105A7F24"/>
    <w:rsid w:val="105D13C1"/>
    <w:rsid w:val="10747AC2"/>
    <w:rsid w:val="10840E3F"/>
    <w:rsid w:val="10957342"/>
    <w:rsid w:val="109C2CB7"/>
    <w:rsid w:val="10B14313"/>
    <w:rsid w:val="10B1655D"/>
    <w:rsid w:val="10B44F85"/>
    <w:rsid w:val="10B776CF"/>
    <w:rsid w:val="10BF2018"/>
    <w:rsid w:val="10C54F6F"/>
    <w:rsid w:val="10C9431D"/>
    <w:rsid w:val="10DA279E"/>
    <w:rsid w:val="10DB0B79"/>
    <w:rsid w:val="10DF6E1C"/>
    <w:rsid w:val="10E87CB6"/>
    <w:rsid w:val="10E94DAA"/>
    <w:rsid w:val="10F447E4"/>
    <w:rsid w:val="11083C5A"/>
    <w:rsid w:val="11171606"/>
    <w:rsid w:val="1136212B"/>
    <w:rsid w:val="113D503A"/>
    <w:rsid w:val="114617FE"/>
    <w:rsid w:val="114744B9"/>
    <w:rsid w:val="114804A5"/>
    <w:rsid w:val="115D3B69"/>
    <w:rsid w:val="116361BB"/>
    <w:rsid w:val="11694E19"/>
    <w:rsid w:val="116E67B0"/>
    <w:rsid w:val="11715399"/>
    <w:rsid w:val="117B66E6"/>
    <w:rsid w:val="118107C5"/>
    <w:rsid w:val="11835746"/>
    <w:rsid w:val="11852D3C"/>
    <w:rsid w:val="11877FDB"/>
    <w:rsid w:val="1198228B"/>
    <w:rsid w:val="11B465C5"/>
    <w:rsid w:val="11B84058"/>
    <w:rsid w:val="11BE61A5"/>
    <w:rsid w:val="11D972EE"/>
    <w:rsid w:val="11E0057A"/>
    <w:rsid w:val="11E53E12"/>
    <w:rsid w:val="11ED750E"/>
    <w:rsid w:val="12041663"/>
    <w:rsid w:val="12236AEF"/>
    <w:rsid w:val="1230328B"/>
    <w:rsid w:val="123861E8"/>
    <w:rsid w:val="123922F2"/>
    <w:rsid w:val="123A6F4A"/>
    <w:rsid w:val="124E7D6F"/>
    <w:rsid w:val="125F5646"/>
    <w:rsid w:val="128920BD"/>
    <w:rsid w:val="12A57FFE"/>
    <w:rsid w:val="12AD2011"/>
    <w:rsid w:val="12B32938"/>
    <w:rsid w:val="12BB6307"/>
    <w:rsid w:val="12CB3D14"/>
    <w:rsid w:val="12E52CFC"/>
    <w:rsid w:val="13165250"/>
    <w:rsid w:val="13283944"/>
    <w:rsid w:val="1330205F"/>
    <w:rsid w:val="13363454"/>
    <w:rsid w:val="133E3A2F"/>
    <w:rsid w:val="1347637A"/>
    <w:rsid w:val="134768FB"/>
    <w:rsid w:val="13516F57"/>
    <w:rsid w:val="13551D60"/>
    <w:rsid w:val="13580386"/>
    <w:rsid w:val="137C5099"/>
    <w:rsid w:val="13973300"/>
    <w:rsid w:val="13A87193"/>
    <w:rsid w:val="13C91003"/>
    <w:rsid w:val="13D425F7"/>
    <w:rsid w:val="13DD10A1"/>
    <w:rsid w:val="13FB2010"/>
    <w:rsid w:val="13FE3977"/>
    <w:rsid w:val="140129EB"/>
    <w:rsid w:val="14112A54"/>
    <w:rsid w:val="14175D21"/>
    <w:rsid w:val="141B04C6"/>
    <w:rsid w:val="14323EFF"/>
    <w:rsid w:val="143F7AF4"/>
    <w:rsid w:val="146954B5"/>
    <w:rsid w:val="146F1C00"/>
    <w:rsid w:val="14975838"/>
    <w:rsid w:val="1498095A"/>
    <w:rsid w:val="14B776FB"/>
    <w:rsid w:val="14CB601D"/>
    <w:rsid w:val="14D35D9E"/>
    <w:rsid w:val="14D41073"/>
    <w:rsid w:val="14DF55FA"/>
    <w:rsid w:val="14F55286"/>
    <w:rsid w:val="15040B32"/>
    <w:rsid w:val="150416B2"/>
    <w:rsid w:val="1518098B"/>
    <w:rsid w:val="151B3BB5"/>
    <w:rsid w:val="151C24B5"/>
    <w:rsid w:val="15263B42"/>
    <w:rsid w:val="153E71F4"/>
    <w:rsid w:val="15592079"/>
    <w:rsid w:val="155E21D8"/>
    <w:rsid w:val="158E16A0"/>
    <w:rsid w:val="15957316"/>
    <w:rsid w:val="15A145A1"/>
    <w:rsid w:val="15A8332F"/>
    <w:rsid w:val="15AD3443"/>
    <w:rsid w:val="15B637C1"/>
    <w:rsid w:val="15B916AF"/>
    <w:rsid w:val="15CB01DE"/>
    <w:rsid w:val="15DC6604"/>
    <w:rsid w:val="15E36279"/>
    <w:rsid w:val="15F23BC8"/>
    <w:rsid w:val="15F35450"/>
    <w:rsid w:val="15F41D96"/>
    <w:rsid w:val="16053F83"/>
    <w:rsid w:val="16074AF7"/>
    <w:rsid w:val="161A32AB"/>
    <w:rsid w:val="162A31FF"/>
    <w:rsid w:val="162B3393"/>
    <w:rsid w:val="164E7AC4"/>
    <w:rsid w:val="165435ED"/>
    <w:rsid w:val="167F2B7D"/>
    <w:rsid w:val="168A02C6"/>
    <w:rsid w:val="16C11AAA"/>
    <w:rsid w:val="16CD514C"/>
    <w:rsid w:val="16FB64C7"/>
    <w:rsid w:val="17051DEF"/>
    <w:rsid w:val="170C14B3"/>
    <w:rsid w:val="170D2CF2"/>
    <w:rsid w:val="1712345B"/>
    <w:rsid w:val="171877AE"/>
    <w:rsid w:val="172D7403"/>
    <w:rsid w:val="172E1335"/>
    <w:rsid w:val="17360D5D"/>
    <w:rsid w:val="173D5D45"/>
    <w:rsid w:val="175D75D6"/>
    <w:rsid w:val="1768135A"/>
    <w:rsid w:val="177260CD"/>
    <w:rsid w:val="1783300F"/>
    <w:rsid w:val="178B4C15"/>
    <w:rsid w:val="179E243C"/>
    <w:rsid w:val="17A713EC"/>
    <w:rsid w:val="17B2575A"/>
    <w:rsid w:val="17C816D4"/>
    <w:rsid w:val="17CB4230"/>
    <w:rsid w:val="17E04D27"/>
    <w:rsid w:val="17E764D7"/>
    <w:rsid w:val="182B526F"/>
    <w:rsid w:val="1837120D"/>
    <w:rsid w:val="18435354"/>
    <w:rsid w:val="18556712"/>
    <w:rsid w:val="18566D13"/>
    <w:rsid w:val="18573B6F"/>
    <w:rsid w:val="18665DEA"/>
    <w:rsid w:val="18762CC5"/>
    <w:rsid w:val="188B2739"/>
    <w:rsid w:val="18B5319E"/>
    <w:rsid w:val="18D311EE"/>
    <w:rsid w:val="18D338BF"/>
    <w:rsid w:val="18E64478"/>
    <w:rsid w:val="18EE13BE"/>
    <w:rsid w:val="18F2643D"/>
    <w:rsid w:val="19051C56"/>
    <w:rsid w:val="19090D30"/>
    <w:rsid w:val="19151CCF"/>
    <w:rsid w:val="191F6341"/>
    <w:rsid w:val="19302497"/>
    <w:rsid w:val="1934518D"/>
    <w:rsid w:val="193938F7"/>
    <w:rsid w:val="193E55DF"/>
    <w:rsid w:val="193F604F"/>
    <w:rsid w:val="194509B3"/>
    <w:rsid w:val="194A2D3E"/>
    <w:rsid w:val="195651BA"/>
    <w:rsid w:val="195E43CC"/>
    <w:rsid w:val="198F45DD"/>
    <w:rsid w:val="19A11A9E"/>
    <w:rsid w:val="19A32779"/>
    <w:rsid w:val="19B17AE8"/>
    <w:rsid w:val="19B33052"/>
    <w:rsid w:val="19E4389B"/>
    <w:rsid w:val="1A0A77CB"/>
    <w:rsid w:val="1A1E48AA"/>
    <w:rsid w:val="1A213041"/>
    <w:rsid w:val="1A38028B"/>
    <w:rsid w:val="1A6D2026"/>
    <w:rsid w:val="1A92023B"/>
    <w:rsid w:val="1AA26902"/>
    <w:rsid w:val="1AA45980"/>
    <w:rsid w:val="1AB00207"/>
    <w:rsid w:val="1ABE7D37"/>
    <w:rsid w:val="1AC1475C"/>
    <w:rsid w:val="1ACB1123"/>
    <w:rsid w:val="1AD63AF8"/>
    <w:rsid w:val="1AD94A68"/>
    <w:rsid w:val="1B1B27AF"/>
    <w:rsid w:val="1B1B5AD1"/>
    <w:rsid w:val="1B43192F"/>
    <w:rsid w:val="1B49314C"/>
    <w:rsid w:val="1B8A1B75"/>
    <w:rsid w:val="1B9962E4"/>
    <w:rsid w:val="1BAC4926"/>
    <w:rsid w:val="1BAE0578"/>
    <w:rsid w:val="1BAE44EB"/>
    <w:rsid w:val="1BAF614E"/>
    <w:rsid w:val="1BC97CEF"/>
    <w:rsid w:val="1BD26B49"/>
    <w:rsid w:val="1BEB3484"/>
    <w:rsid w:val="1C0D60B9"/>
    <w:rsid w:val="1C215368"/>
    <w:rsid w:val="1C236AA1"/>
    <w:rsid w:val="1C496310"/>
    <w:rsid w:val="1C514582"/>
    <w:rsid w:val="1C5D4224"/>
    <w:rsid w:val="1C8078BD"/>
    <w:rsid w:val="1C82424A"/>
    <w:rsid w:val="1C842AD9"/>
    <w:rsid w:val="1C8529C6"/>
    <w:rsid w:val="1C8A0BBA"/>
    <w:rsid w:val="1CB32EA3"/>
    <w:rsid w:val="1CB44BBD"/>
    <w:rsid w:val="1CEA2637"/>
    <w:rsid w:val="1D07576E"/>
    <w:rsid w:val="1D0F1D88"/>
    <w:rsid w:val="1D157F9D"/>
    <w:rsid w:val="1D30736D"/>
    <w:rsid w:val="1D3C0161"/>
    <w:rsid w:val="1D422177"/>
    <w:rsid w:val="1D5E1532"/>
    <w:rsid w:val="1D6D76C7"/>
    <w:rsid w:val="1D8962F8"/>
    <w:rsid w:val="1D8E321C"/>
    <w:rsid w:val="1DBE6DA6"/>
    <w:rsid w:val="1DC45EA0"/>
    <w:rsid w:val="1DF8218E"/>
    <w:rsid w:val="1E503CDE"/>
    <w:rsid w:val="1E535940"/>
    <w:rsid w:val="1E554951"/>
    <w:rsid w:val="1E577663"/>
    <w:rsid w:val="1E592920"/>
    <w:rsid w:val="1E955986"/>
    <w:rsid w:val="1E977309"/>
    <w:rsid w:val="1EA36749"/>
    <w:rsid w:val="1EAA4537"/>
    <w:rsid w:val="1EB0002A"/>
    <w:rsid w:val="1EC51EC3"/>
    <w:rsid w:val="1ED1571A"/>
    <w:rsid w:val="1ED2156D"/>
    <w:rsid w:val="1EF4652D"/>
    <w:rsid w:val="1EFB1085"/>
    <w:rsid w:val="1F2357DD"/>
    <w:rsid w:val="1F2D6606"/>
    <w:rsid w:val="1F2E3BD7"/>
    <w:rsid w:val="1F5A28C7"/>
    <w:rsid w:val="1F7F1019"/>
    <w:rsid w:val="1F9675F9"/>
    <w:rsid w:val="1FB25A90"/>
    <w:rsid w:val="1FC87EFD"/>
    <w:rsid w:val="1FDA7523"/>
    <w:rsid w:val="1FE35AE9"/>
    <w:rsid w:val="1FF037A6"/>
    <w:rsid w:val="1FF10563"/>
    <w:rsid w:val="1FF75679"/>
    <w:rsid w:val="20154550"/>
    <w:rsid w:val="205516BE"/>
    <w:rsid w:val="2062376A"/>
    <w:rsid w:val="20623E6F"/>
    <w:rsid w:val="20731C3B"/>
    <w:rsid w:val="207E4898"/>
    <w:rsid w:val="208166FD"/>
    <w:rsid w:val="208F7F03"/>
    <w:rsid w:val="20924364"/>
    <w:rsid w:val="209E0CEA"/>
    <w:rsid w:val="20C305DA"/>
    <w:rsid w:val="20CC28F4"/>
    <w:rsid w:val="210F1BFC"/>
    <w:rsid w:val="2142448C"/>
    <w:rsid w:val="21450AD7"/>
    <w:rsid w:val="2159526B"/>
    <w:rsid w:val="2162361E"/>
    <w:rsid w:val="21670864"/>
    <w:rsid w:val="216D33DF"/>
    <w:rsid w:val="217443CC"/>
    <w:rsid w:val="2198302F"/>
    <w:rsid w:val="21CA5739"/>
    <w:rsid w:val="21D16B1F"/>
    <w:rsid w:val="21D21E52"/>
    <w:rsid w:val="21E17401"/>
    <w:rsid w:val="21E23CAE"/>
    <w:rsid w:val="21ED6F1D"/>
    <w:rsid w:val="21F25746"/>
    <w:rsid w:val="22046882"/>
    <w:rsid w:val="22126D3F"/>
    <w:rsid w:val="22291576"/>
    <w:rsid w:val="2232133C"/>
    <w:rsid w:val="224328B1"/>
    <w:rsid w:val="22507A45"/>
    <w:rsid w:val="22706BDF"/>
    <w:rsid w:val="227B4B61"/>
    <w:rsid w:val="228B04C8"/>
    <w:rsid w:val="22924CFF"/>
    <w:rsid w:val="22A129F3"/>
    <w:rsid w:val="22CD5A2A"/>
    <w:rsid w:val="22D647F5"/>
    <w:rsid w:val="22F1676A"/>
    <w:rsid w:val="22FB0EB5"/>
    <w:rsid w:val="22FF1ABD"/>
    <w:rsid w:val="23247BC3"/>
    <w:rsid w:val="232655AC"/>
    <w:rsid w:val="233E1A61"/>
    <w:rsid w:val="235E18C3"/>
    <w:rsid w:val="237960DC"/>
    <w:rsid w:val="238C5714"/>
    <w:rsid w:val="239C00A4"/>
    <w:rsid w:val="23A15217"/>
    <w:rsid w:val="23AB2D95"/>
    <w:rsid w:val="23AD2582"/>
    <w:rsid w:val="23AD60D7"/>
    <w:rsid w:val="23BA4644"/>
    <w:rsid w:val="23D033C8"/>
    <w:rsid w:val="23D521CF"/>
    <w:rsid w:val="23E915DC"/>
    <w:rsid w:val="24173FA2"/>
    <w:rsid w:val="24197481"/>
    <w:rsid w:val="244D7335"/>
    <w:rsid w:val="245668B7"/>
    <w:rsid w:val="245743B5"/>
    <w:rsid w:val="247513E0"/>
    <w:rsid w:val="24792C6B"/>
    <w:rsid w:val="24891C77"/>
    <w:rsid w:val="248F1AB3"/>
    <w:rsid w:val="24A43EC2"/>
    <w:rsid w:val="24BA4461"/>
    <w:rsid w:val="24C43B66"/>
    <w:rsid w:val="24C61B60"/>
    <w:rsid w:val="24CD4542"/>
    <w:rsid w:val="24D15D13"/>
    <w:rsid w:val="24D96917"/>
    <w:rsid w:val="24DD202F"/>
    <w:rsid w:val="25187EAA"/>
    <w:rsid w:val="25271553"/>
    <w:rsid w:val="25292229"/>
    <w:rsid w:val="25334488"/>
    <w:rsid w:val="25390BF3"/>
    <w:rsid w:val="254174D0"/>
    <w:rsid w:val="25620B3F"/>
    <w:rsid w:val="258159B7"/>
    <w:rsid w:val="25B81417"/>
    <w:rsid w:val="25BB704A"/>
    <w:rsid w:val="25C23B70"/>
    <w:rsid w:val="25C7306A"/>
    <w:rsid w:val="25DE73F2"/>
    <w:rsid w:val="25E1361F"/>
    <w:rsid w:val="25ED64AF"/>
    <w:rsid w:val="25FB3C17"/>
    <w:rsid w:val="25FE407C"/>
    <w:rsid w:val="25FF6295"/>
    <w:rsid w:val="26117856"/>
    <w:rsid w:val="262352D0"/>
    <w:rsid w:val="263660E8"/>
    <w:rsid w:val="263A27E7"/>
    <w:rsid w:val="263B675A"/>
    <w:rsid w:val="26434C04"/>
    <w:rsid w:val="26894387"/>
    <w:rsid w:val="26A24941"/>
    <w:rsid w:val="26C86BBA"/>
    <w:rsid w:val="26D4632B"/>
    <w:rsid w:val="26D9054A"/>
    <w:rsid w:val="26F20417"/>
    <w:rsid w:val="271467B1"/>
    <w:rsid w:val="272F0A5B"/>
    <w:rsid w:val="273A1CCD"/>
    <w:rsid w:val="27414607"/>
    <w:rsid w:val="274928C6"/>
    <w:rsid w:val="275470A4"/>
    <w:rsid w:val="275B2345"/>
    <w:rsid w:val="27980AF5"/>
    <w:rsid w:val="279E5401"/>
    <w:rsid w:val="27D46199"/>
    <w:rsid w:val="27E042EC"/>
    <w:rsid w:val="27E12A93"/>
    <w:rsid w:val="27FC70C9"/>
    <w:rsid w:val="27FD6241"/>
    <w:rsid w:val="281C0266"/>
    <w:rsid w:val="28425FD1"/>
    <w:rsid w:val="28495A1B"/>
    <w:rsid w:val="2853625E"/>
    <w:rsid w:val="2859014D"/>
    <w:rsid w:val="28650795"/>
    <w:rsid w:val="28671F1C"/>
    <w:rsid w:val="286A1444"/>
    <w:rsid w:val="28771320"/>
    <w:rsid w:val="28806D6B"/>
    <w:rsid w:val="28840AAD"/>
    <w:rsid w:val="288A37DB"/>
    <w:rsid w:val="28947607"/>
    <w:rsid w:val="28954ED3"/>
    <w:rsid w:val="28B52071"/>
    <w:rsid w:val="28C3690C"/>
    <w:rsid w:val="28C7706F"/>
    <w:rsid w:val="28DD3566"/>
    <w:rsid w:val="28E77ECB"/>
    <w:rsid w:val="292D2052"/>
    <w:rsid w:val="294551CD"/>
    <w:rsid w:val="294A6012"/>
    <w:rsid w:val="2970613C"/>
    <w:rsid w:val="29937C67"/>
    <w:rsid w:val="299B6A65"/>
    <w:rsid w:val="29B83975"/>
    <w:rsid w:val="29C36304"/>
    <w:rsid w:val="29CB5DA6"/>
    <w:rsid w:val="29E059C4"/>
    <w:rsid w:val="29F042C3"/>
    <w:rsid w:val="29F901C3"/>
    <w:rsid w:val="29F92DE2"/>
    <w:rsid w:val="29FB07CB"/>
    <w:rsid w:val="2A0E2022"/>
    <w:rsid w:val="2A2B3586"/>
    <w:rsid w:val="2A325C0C"/>
    <w:rsid w:val="2A371B78"/>
    <w:rsid w:val="2A512E00"/>
    <w:rsid w:val="2A5657DC"/>
    <w:rsid w:val="2A6971B0"/>
    <w:rsid w:val="2A945A05"/>
    <w:rsid w:val="2A9B6C5F"/>
    <w:rsid w:val="2A9C08F5"/>
    <w:rsid w:val="2AD56754"/>
    <w:rsid w:val="2ADA009F"/>
    <w:rsid w:val="2ADE5502"/>
    <w:rsid w:val="2AEB310F"/>
    <w:rsid w:val="2AEB74D4"/>
    <w:rsid w:val="2AEF38DC"/>
    <w:rsid w:val="2AF658D4"/>
    <w:rsid w:val="2B0428DA"/>
    <w:rsid w:val="2B0B6F2D"/>
    <w:rsid w:val="2B1228C5"/>
    <w:rsid w:val="2B253735"/>
    <w:rsid w:val="2B34228A"/>
    <w:rsid w:val="2B457D8D"/>
    <w:rsid w:val="2B522942"/>
    <w:rsid w:val="2B582DF2"/>
    <w:rsid w:val="2B5C36BB"/>
    <w:rsid w:val="2B713C99"/>
    <w:rsid w:val="2B770157"/>
    <w:rsid w:val="2B8F5CE0"/>
    <w:rsid w:val="2BA93293"/>
    <w:rsid w:val="2BAB7BFA"/>
    <w:rsid w:val="2BB17856"/>
    <w:rsid w:val="2BB52FB9"/>
    <w:rsid w:val="2BB92FE6"/>
    <w:rsid w:val="2BBD31DA"/>
    <w:rsid w:val="2BC44501"/>
    <w:rsid w:val="2BF03FBB"/>
    <w:rsid w:val="2C156973"/>
    <w:rsid w:val="2C1C6295"/>
    <w:rsid w:val="2C242FD8"/>
    <w:rsid w:val="2C2C7938"/>
    <w:rsid w:val="2C4D417F"/>
    <w:rsid w:val="2C573138"/>
    <w:rsid w:val="2C583748"/>
    <w:rsid w:val="2C5D3FA3"/>
    <w:rsid w:val="2C5E7AB3"/>
    <w:rsid w:val="2C693C27"/>
    <w:rsid w:val="2C6A52B7"/>
    <w:rsid w:val="2C81220C"/>
    <w:rsid w:val="2C816DBC"/>
    <w:rsid w:val="2C830DE6"/>
    <w:rsid w:val="2C8533C9"/>
    <w:rsid w:val="2C88046D"/>
    <w:rsid w:val="2CD00D1E"/>
    <w:rsid w:val="2CD53CB7"/>
    <w:rsid w:val="2CE9023D"/>
    <w:rsid w:val="2D093C9F"/>
    <w:rsid w:val="2D0C5CB2"/>
    <w:rsid w:val="2D0F582F"/>
    <w:rsid w:val="2D1015B9"/>
    <w:rsid w:val="2D116A54"/>
    <w:rsid w:val="2D245A70"/>
    <w:rsid w:val="2D3248AD"/>
    <w:rsid w:val="2D3B7916"/>
    <w:rsid w:val="2D3C3CD7"/>
    <w:rsid w:val="2D3F67CC"/>
    <w:rsid w:val="2D420034"/>
    <w:rsid w:val="2D535AF7"/>
    <w:rsid w:val="2D6702D4"/>
    <w:rsid w:val="2D734147"/>
    <w:rsid w:val="2D750922"/>
    <w:rsid w:val="2D864E09"/>
    <w:rsid w:val="2DAD31B5"/>
    <w:rsid w:val="2DB54667"/>
    <w:rsid w:val="2DB600C3"/>
    <w:rsid w:val="2DBC3FA0"/>
    <w:rsid w:val="2DD25090"/>
    <w:rsid w:val="2DD546BD"/>
    <w:rsid w:val="2DDF0537"/>
    <w:rsid w:val="2DE87A40"/>
    <w:rsid w:val="2DFE578F"/>
    <w:rsid w:val="2E1147AD"/>
    <w:rsid w:val="2E15347E"/>
    <w:rsid w:val="2E1710F2"/>
    <w:rsid w:val="2E173F56"/>
    <w:rsid w:val="2E263A27"/>
    <w:rsid w:val="2E29079C"/>
    <w:rsid w:val="2E314507"/>
    <w:rsid w:val="2E337718"/>
    <w:rsid w:val="2E3B2E6C"/>
    <w:rsid w:val="2E466134"/>
    <w:rsid w:val="2E48670E"/>
    <w:rsid w:val="2E4F3471"/>
    <w:rsid w:val="2E5136AC"/>
    <w:rsid w:val="2E6637FF"/>
    <w:rsid w:val="2E867965"/>
    <w:rsid w:val="2EA24C4B"/>
    <w:rsid w:val="2EA72194"/>
    <w:rsid w:val="2EA7501A"/>
    <w:rsid w:val="2EAB14A2"/>
    <w:rsid w:val="2EB82843"/>
    <w:rsid w:val="2ED16B58"/>
    <w:rsid w:val="2ED85C6D"/>
    <w:rsid w:val="2EEB3D3B"/>
    <w:rsid w:val="2F026377"/>
    <w:rsid w:val="2F04092A"/>
    <w:rsid w:val="2F291A9B"/>
    <w:rsid w:val="2F341996"/>
    <w:rsid w:val="2F4769CA"/>
    <w:rsid w:val="2F4B18A3"/>
    <w:rsid w:val="2F5961F6"/>
    <w:rsid w:val="2F6231F5"/>
    <w:rsid w:val="2FA97745"/>
    <w:rsid w:val="2FEA6D51"/>
    <w:rsid w:val="300F788C"/>
    <w:rsid w:val="303B52FB"/>
    <w:rsid w:val="304A4993"/>
    <w:rsid w:val="30500E82"/>
    <w:rsid w:val="30535414"/>
    <w:rsid w:val="307A4E17"/>
    <w:rsid w:val="307B757A"/>
    <w:rsid w:val="30895361"/>
    <w:rsid w:val="30A66255"/>
    <w:rsid w:val="30A81E41"/>
    <w:rsid w:val="30B241F9"/>
    <w:rsid w:val="30B658CA"/>
    <w:rsid w:val="30CA6F81"/>
    <w:rsid w:val="30E6230C"/>
    <w:rsid w:val="30EC4B0C"/>
    <w:rsid w:val="30ED4DE0"/>
    <w:rsid w:val="30ED594E"/>
    <w:rsid w:val="30F53179"/>
    <w:rsid w:val="31201CC1"/>
    <w:rsid w:val="312066C3"/>
    <w:rsid w:val="312568B3"/>
    <w:rsid w:val="31292709"/>
    <w:rsid w:val="312B61CB"/>
    <w:rsid w:val="31304C72"/>
    <w:rsid w:val="313A0284"/>
    <w:rsid w:val="313D50A2"/>
    <w:rsid w:val="314D17CC"/>
    <w:rsid w:val="3169143F"/>
    <w:rsid w:val="318A5EFF"/>
    <w:rsid w:val="3190731A"/>
    <w:rsid w:val="31B40671"/>
    <w:rsid w:val="31C5104B"/>
    <w:rsid w:val="31C7380D"/>
    <w:rsid w:val="31DD059B"/>
    <w:rsid w:val="320A19F5"/>
    <w:rsid w:val="32115902"/>
    <w:rsid w:val="32202C36"/>
    <w:rsid w:val="322274DA"/>
    <w:rsid w:val="323D35EB"/>
    <w:rsid w:val="326E6892"/>
    <w:rsid w:val="32A553B2"/>
    <w:rsid w:val="32AA7D1C"/>
    <w:rsid w:val="32D968A7"/>
    <w:rsid w:val="32E1581D"/>
    <w:rsid w:val="331C1B3F"/>
    <w:rsid w:val="332C16D3"/>
    <w:rsid w:val="33366EF1"/>
    <w:rsid w:val="334130CB"/>
    <w:rsid w:val="33501A7F"/>
    <w:rsid w:val="33601623"/>
    <w:rsid w:val="33660AAA"/>
    <w:rsid w:val="33684FCD"/>
    <w:rsid w:val="33774D25"/>
    <w:rsid w:val="33960164"/>
    <w:rsid w:val="33965837"/>
    <w:rsid w:val="33975707"/>
    <w:rsid w:val="33A3642D"/>
    <w:rsid w:val="33AA50E6"/>
    <w:rsid w:val="33AF111C"/>
    <w:rsid w:val="33B43DDB"/>
    <w:rsid w:val="33E85F35"/>
    <w:rsid w:val="33F23949"/>
    <w:rsid w:val="34133D3F"/>
    <w:rsid w:val="342342B3"/>
    <w:rsid w:val="342350AB"/>
    <w:rsid w:val="343015F8"/>
    <w:rsid w:val="34443420"/>
    <w:rsid w:val="34561EE4"/>
    <w:rsid w:val="348C273F"/>
    <w:rsid w:val="34942631"/>
    <w:rsid w:val="34971E3A"/>
    <w:rsid w:val="34A94A3B"/>
    <w:rsid w:val="34AB1807"/>
    <w:rsid w:val="34C31F31"/>
    <w:rsid w:val="34D0091A"/>
    <w:rsid w:val="34E05637"/>
    <w:rsid w:val="35045C9A"/>
    <w:rsid w:val="350660B3"/>
    <w:rsid w:val="352241C9"/>
    <w:rsid w:val="3522430E"/>
    <w:rsid w:val="35256012"/>
    <w:rsid w:val="35296D21"/>
    <w:rsid w:val="352E0F08"/>
    <w:rsid w:val="354305B7"/>
    <w:rsid w:val="354778CA"/>
    <w:rsid w:val="356237AD"/>
    <w:rsid w:val="357A0F1C"/>
    <w:rsid w:val="357F4713"/>
    <w:rsid w:val="358316D2"/>
    <w:rsid w:val="3583432C"/>
    <w:rsid w:val="35871831"/>
    <w:rsid w:val="358B03C8"/>
    <w:rsid w:val="35977160"/>
    <w:rsid w:val="359A4C75"/>
    <w:rsid w:val="35A16DF3"/>
    <w:rsid w:val="35AE297C"/>
    <w:rsid w:val="35C5761C"/>
    <w:rsid w:val="35C97856"/>
    <w:rsid w:val="35D20A6C"/>
    <w:rsid w:val="35F43B91"/>
    <w:rsid w:val="35F72C7E"/>
    <w:rsid w:val="35FA45DB"/>
    <w:rsid w:val="35FF1ADE"/>
    <w:rsid w:val="36006FB5"/>
    <w:rsid w:val="360258DD"/>
    <w:rsid w:val="360D7BF3"/>
    <w:rsid w:val="361918B2"/>
    <w:rsid w:val="36496D31"/>
    <w:rsid w:val="368143B4"/>
    <w:rsid w:val="368222B0"/>
    <w:rsid w:val="36A4320C"/>
    <w:rsid w:val="36A53083"/>
    <w:rsid w:val="36B61026"/>
    <w:rsid w:val="36C319A9"/>
    <w:rsid w:val="36C94A3E"/>
    <w:rsid w:val="36D53214"/>
    <w:rsid w:val="36DA0D1D"/>
    <w:rsid w:val="36DD55DA"/>
    <w:rsid w:val="372522DD"/>
    <w:rsid w:val="372B16AC"/>
    <w:rsid w:val="37397BF3"/>
    <w:rsid w:val="373C7526"/>
    <w:rsid w:val="37456AB9"/>
    <w:rsid w:val="374B3E95"/>
    <w:rsid w:val="376C4C12"/>
    <w:rsid w:val="378010FA"/>
    <w:rsid w:val="37927882"/>
    <w:rsid w:val="379E1141"/>
    <w:rsid w:val="37A17A02"/>
    <w:rsid w:val="37B01CAF"/>
    <w:rsid w:val="37BA1A0D"/>
    <w:rsid w:val="37BB7478"/>
    <w:rsid w:val="37E258AB"/>
    <w:rsid w:val="37E424B5"/>
    <w:rsid w:val="37E953DB"/>
    <w:rsid w:val="37EB3201"/>
    <w:rsid w:val="37F57667"/>
    <w:rsid w:val="37FA1C6C"/>
    <w:rsid w:val="38191582"/>
    <w:rsid w:val="381C3ECF"/>
    <w:rsid w:val="382C159C"/>
    <w:rsid w:val="384E0355"/>
    <w:rsid w:val="384E2CA0"/>
    <w:rsid w:val="38B01DC2"/>
    <w:rsid w:val="38C50F17"/>
    <w:rsid w:val="38C55573"/>
    <w:rsid w:val="38C7726A"/>
    <w:rsid w:val="38C95870"/>
    <w:rsid w:val="38CB5B7C"/>
    <w:rsid w:val="38EC4CBE"/>
    <w:rsid w:val="38EE0406"/>
    <w:rsid w:val="38F27E24"/>
    <w:rsid w:val="38FC664B"/>
    <w:rsid w:val="39280711"/>
    <w:rsid w:val="39315B32"/>
    <w:rsid w:val="39440AF6"/>
    <w:rsid w:val="39483619"/>
    <w:rsid w:val="395514B8"/>
    <w:rsid w:val="396D22EE"/>
    <w:rsid w:val="39766984"/>
    <w:rsid w:val="39795DFA"/>
    <w:rsid w:val="397B7656"/>
    <w:rsid w:val="398D6379"/>
    <w:rsid w:val="39981DCE"/>
    <w:rsid w:val="39A0055B"/>
    <w:rsid w:val="39AE267C"/>
    <w:rsid w:val="39BB5C0A"/>
    <w:rsid w:val="39BC1E76"/>
    <w:rsid w:val="39BE7D73"/>
    <w:rsid w:val="39F12DC4"/>
    <w:rsid w:val="3A020764"/>
    <w:rsid w:val="3A122B22"/>
    <w:rsid w:val="3A155EB4"/>
    <w:rsid w:val="3A2071EB"/>
    <w:rsid w:val="3A305037"/>
    <w:rsid w:val="3A387691"/>
    <w:rsid w:val="3A5719A4"/>
    <w:rsid w:val="3A7D69B4"/>
    <w:rsid w:val="3A8560C8"/>
    <w:rsid w:val="3A8E5BF0"/>
    <w:rsid w:val="3A9E48B4"/>
    <w:rsid w:val="3ABF525B"/>
    <w:rsid w:val="3ACB6AEB"/>
    <w:rsid w:val="3ADA0BE3"/>
    <w:rsid w:val="3AFA4ACE"/>
    <w:rsid w:val="3B0C3BD9"/>
    <w:rsid w:val="3B0F31F7"/>
    <w:rsid w:val="3B2E6F00"/>
    <w:rsid w:val="3B2F70BE"/>
    <w:rsid w:val="3B3165C4"/>
    <w:rsid w:val="3B447540"/>
    <w:rsid w:val="3B4B02B4"/>
    <w:rsid w:val="3B676D15"/>
    <w:rsid w:val="3B6B0E42"/>
    <w:rsid w:val="3B8927C2"/>
    <w:rsid w:val="3BBB5D92"/>
    <w:rsid w:val="3BBE4658"/>
    <w:rsid w:val="3BD0022C"/>
    <w:rsid w:val="3BE15BDA"/>
    <w:rsid w:val="3BF024AE"/>
    <w:rsid w:val="3C052DD0"/>
    <w:rsid w:val="3C0B3AD3"/>
    <w:rsid w:val="3C1C72B8"/>
    <w:rsid w:val="3C280168"/>
    <w:rsid w:val="3C2E7608"/>
    <w:rsid w:val="3C512A11"/>
    <w:rsid w:val="3C5260AF"/>
    <w:rsid w:val="3C595F98"/>
    <w:rsid w:val="3C8118B2"/>
    <w:rsid w:val="3C8B2C9C"/>
    <w:rsid w:val="3C983BA7"/>
    <w:rsid w:val="3C985059"/>
    <w:rsid w:val="3CA426AC"/>
    <w:rsid w:val="3CA6742D"/>
    <w:rsid w:val="3CB03B8F"/>
    <w:rsid w:val="3CB140B9"/>
    <w:rsid w:val="3CB94289"/>
    <w:rsid w:val="3CCE514B"/>
    <w:rsid w:val="3CD33016"/>
    <w:rsid w:val="3CD426E5"/>
    <w:rsid w:val="3CD56EA4"/>
    <w:rsid w:val="3CDC4E15"/>
    <w:rsid w:val="3D064DED"/>
    <w:rsid w:val="3D0C0B33"/>
    <w:rsid w:val="3D270C43"/>
    <w:rsid w:val="3D306BDC"/>
    <w:rsid w:val="3D356995"/>
    <w:rsid w:val="3D3D1C11"/>
    <w:rsid w:val="3D487201"/>
    <w:rsid w:val="3D65643B"/>
    <w:rsid w:val="3D702BFA"/>
    <w:rsid w:val="3D703BF0"/>
    <w:rsid w:val="3D785BA1"/>
    <w:rsid w:val="3D8174D4"/>
    <w:rsid w:val="3D88225C"/>
    <w:rsid w:val="3D8A1E5C"/>
    <w:rsid w:val="3D8F09F2"/>
    <w:rsid w:val="3D952C2C"/>
    <w:rsid w:val="3DA428A5"/>
    <w:rsid w:val="3DAD6357"/>
    <w:rsid w:val="3DAF65F4"/>
    <w:rsid w:val="3DC13DCB"/>
    <w:rsid w:val="3DC44695"/>
    <w:rsid w:val="3DD24205"/>
    <w:rsid w:val="3DE9747B"/>
    <w:rsid w:val="3DF06E87"/>
    <w:rsid w:val="3E07287A"/>
    <w:rsid w:val="3E0B10CC"/>
    <w:rsid w:val="3E1F3A18"/>
    <w:rsid w:val="3E3B63E8"/>
    <w:rsid w:val="3E4853BF"/>
    <w:rsid w:val="3E5736C3"/>
    <w:rsid w:val="3E724237"/>
    <w:rsid w:val="3E9C1C34"/>
    <w:rsid w:val="3EC50FAE"/>
    <w:rsid w:val="3ED71EC8"/>
    <w:rsid w:val="3F03135B"/>
    <w:rsid w:val="3F0B37B2"/>
    <w:rsid w:val="3F2F3970"/>
    <w:rsid w:val="3F334234"/>
    <w:rsid w:val="3F6E5241"/>
    <w:rsid w:val="3FA61A57"/>
    <w:rsid w:val="3FC6310C"/>
    <w:rsid w:val="3FCA54FF"/>
    <w:rsid w:val="3FDF1D8D"/>
    <w:rsid w:val="3FE931F9"/>
    <w:rsid w:val="40053AEF"/>
    <w:rsid w:val="40274C96"/>
    <w:rsid w:val="40321010"/>
    <w:rsid w:val="403B0CF8"/>
    <w:rsid w:val="40633828"/>
    <w:rsid w:val="406F7959"/>
    <w:rsid w:val="4072078C"/>
    <w:rsid w:val="4076374E"/>
    <w:rsid w:val="407A1042"/>
    <w:rsid w:val="40822E45"/>
    <w:rsid w:val="408E5CC4"/>
    <w:rsid w:val="40AF6D2C"/>
    <w:rsid w:val="40B1111B"/>
    <w:rsid w:val="40C14FC1"/>
    <w:rsid w:val="40D044BD"/>
    <w:rsid w:val="40E21D09"/>
    <w:rsid w:val="40EA49FE"/>
    <w:rsid w:val="40FF0894"/>
    <w:rsid w:val="411A5913"/>
    <w:rsid w:val="41245CF6"/>
    <w:rsid w:val="41282DDA"/>
    <w:rsid w:val="412F37D8"/>
    <w:rsid w:val="413C104D"/>
    <w:rsid w:val="414412F2"/>
    <w:rsid w:val="41446EF9"/>
    <w:rsid w:val="41707BB4"/>
    <w:rsid w:val="417B6B87"/>
    <w:rsid w:val="419068A2"/>
    <w:rsid w:val="4192041B"/>
    <w:rsid w:val="419917CB"/>
    <w:rsid w:val="41A50E7A"/>
    <w:rsid w:val="41C252D3"/>
    <w:rsid w:val="41D903AF"/>
    <w:rsid w:val="41E27559"/>
    <w:rsid w:val="41ED6913"/>
    <w:rsid w:val="41FF6C04"/>
    <w:rsid w:val="42185649"/>
    <w:rsid w:val="42400B21"/>
    <w:rsid w:val="42433069"/>
    <w:rsid w:val="424E280C"/>
    <w:rsid w:val="424E4846"/>
    <w:rsid w:val="425748F7"/>
    <w:rsid w:val="426B17A5"/>
    <w:rsid w:val="42723ED4"/>
    <w:rsid w:val="427500AA"/>
    <w:rsid w:val="427A1A08"/>
    <w:rsid w:val="4288179A"/>
    <w:rsid w:val="429E3367"/>
    <w:rsid w:val="42A15522"/>
    <w:rsid w:val="42A81993"/>
    <w:rsid w:val="42B52EFE"/>
    <w:rsid w:val="42EC22AD"/>
    <w:rsid w:val="42EE3AF1"/>
    <w:rsid w:val="42F51CC3"/>
    <w:rsid w:val="42FA0840"/>
    <w:rsid w:val="42FA6E3D"/>
    <w:rsid w:val="43082782"/>
    <w:rsid w:val="430A5868"/>
    <w:rsid w:val="431A1819"/>
    <w:rsid w:val="43312DC1"/>
    <w:rsid w:val="43323DD2"/>
    <w:rsid w:val="43357A9E"/>
    <w:rsid w:val="433A2E4A"/>
    <w:rsid w:val="43412CD8"/>
    <w:rsid w:val="4346106C"/>
    <w:rsid w:val="434776FF"/>
    <w:rsid w:val="434D656B"/>
    <w:rsid w:val="43617944"/>
    <w:rsid w:val="43643863"/>
    <w:rsid w:val="43680576"/>
    <w:rsid w:val="436A6EB9"/>
    <w:rsid w:val="43973916"/>
    <w:rsid w:val="43A43D91"/>
    <w:rsid w:val="43A632D7"/>
    <w:rsid w:val="43B12952"/>
    <w:rsid w:val="43B60852"/>
    <w:rsid w:val="43BD75FA"/>
    <w:rsid w:val="43C66E85"/>
    <w:rsid w:val="43CD3969"/>
    <w:rsid w:val="43DF0B43"/>
    <w:rsid w:val="43E80ACE"/>
    <w:rsid w:val="43F15ABD"/>
    <w:rsid w:val="43FB33E4"/>
    <w:rsid w:val="44365DFA"/>
    <w:rsid w:val="444762E5"/>
    <w:rsid w:val="44530887"/>
    <w:rsid w:val="44716BE9"/>
    <w:rsid w:val="449A4B0F"/>
    <w:rsid w:val="44AF1900"/>
    <w:rsid w:val="44BA358D"/>
    <w:rsid w:val="44C21817"/>
    <w:rsid w:val="44C9263B"/>
    <w:rsid w:val="44CB318D"/>
    <w:rsid w:val="44CF5DF1"/>
    <w:rsid w:val="44E17CAC"/>
    <w:rsid w:val="44EE6007"/>
    <w:rsid w:val="44EE76DD"/>
    <w:rsid w:val="453E28FE"/>
    <w:rsid w:val="4544193A"/>
    <w:rsid w:val="45484619"/>
    <w:rsid w:val="455F4A0D"/>
    <w:rsid w:val="45611326"/>
    <w:rsid w:val="456D191E"/>
    <w:rsid w:val="45726BEF"/>
    <w:rsid w:val="4590422C"/>
    <w:rsid w:val="45AB42D6"/>
    <w:rsid w:val="45D61421"/>
    <w:rsid w:val="45DF540F"/>
    <w:rsid w:val="461364F2"/>
    <w:rsid w:val="46360F06"/>
    <w:rsid w:val="465D56D3"/>
    <w:rsid w:val="46646DCE"/>
    <w:rsid w:val="468231B8"/>
    <w:rsid w:val="469570A0"/>
    <w:rsid w:val="469F588B"/>
    <w:rsid w:val="46A523BF"/>
    <w:rsid w:val="46AF2C1F"/>
    <w:rsid w:val="46C462DE"/>
    <w:rsid w:val="46E52D55"/>
    <w:rsid w:val="46EC3759"/>
    <w:rsid w:val="46F83D8E"/>
    <w:rsid w:val="46F954A5"/>
    <w:rsid w:val="46FF0644"/>
    <w:rsid w:val="470856BD"/>
    <w:rsid w:val="47090B7B"/>
    <w:rsid w:val="470A789B"/>
    <w:rsid w:val="470C7059"/>
    <w:rsid w:val="47105D48"/>
    <w:rsid w:val="47145DB7"/>
    <w:rsid w:val="47350C68"/>
    <w:rsid w:val="47771656"/>
    <w:rsid w:val="477A409E"/>
    <w:rsid w:val="477C5D32"/>
    <w:rsid w:val="47843886"/>
    <w:rsid w:val="478A01B4"/>
    <w:rsid w:val="478C1D48"/>
    <w:rsid w:val="4798519F"/>
    <w:rsid w:val="47A56A49"/>
    <w:rsid w:val="47A9047E"/>
    <w:rsid w:val="47B95188"/>
    <w:rsid w:val="47BF2FE6"/>
    <w:rsid w:val="47D4460C"/>
    <w:rsid w:val="47D56418"/>
    <w:rsid w:val="48363D2A"/>
    <w:rsid w:val="485854D2"/>
    <w:rsid w:val="486250D7"/>
    <w:rsid w:val="48625129"/>
    <w:rsid w:val="48A2286D"/>
    <w:rsid w:val="48BA283D"/>
    <w:rsid w:val="48BA2FD6"/>
    <w:rsid w:val="48C5262E"/>
    <w:rsid w:val="48CC41ED"/>
    <w:rsid w:val="48FE1313"/>
    <w:rsid w:val="48FF5299"/>
    <w:rsid w:val="49001302"/>
    <w:rsid w:val="49281E8C"/>
    <w:rsid w:val="492C18DE"/>
    <w:rsid w:val="49A23FCC"/>
    <w:rsid w:val="49A27004"/>
    <w:rsid w:val="49AD07BA"/>
    <w:rsid w:val="49D405A1"/>
    <w:rsid w:val="49DA724B"/>
    <w:rsid w:val="49F51618"/>
    <w:rsid w:val="49F743EE"/>
    <w:rsid w:val="4A0026DB"/>
    <w:rsid w:val="4A0B38B7"/>
    <w:rsid w:val="4A2328EA"/>
    <w:rsid w:val="4A2640B8"/>
    <w:rsid w:val="4A3315A9"/>
    <w:rsid w:val="4A4107BE"/>
    <w:rsid w:val="4A49178A"/>
    <w:rsid w:val="4A557866"/>
    <w:rsid w:val="4A562503"/>
    <w:rsid w:val="4A6971BC"/>
    <w:rsid w:val="4A7C30C0"/>
    <w:rsid w:val="4A8A6D92"/>
    <w:rsid w:val="4A9311BB"/>
    <w:rsid w:val="4A9637C1"/>
    <w:rsid w:val="4A9B3BD6"/>
    <w:rsid w:val="4AA009FC"/>
    <w:rsid w:val="4ABB7566"/>
    <w:rsid w:val="4AC81385"/>
    <w:rsid w:val="4AC84B72"/>
    <w:rsid w:val="4ADE44B5"/>
    <w:rsid w:val="4AF77B96"/>
    <w:rsid w:val="4B014373"/>
    <w:rsid w:val="4B1036F5"/>
    <w:rsid w:val="4B573495"/>
    <w:rsid w:val="4B5A3F42"/>
    <w:rsid w:val="4B5E3A6D"/>
    <w:rsid w:val="4B6B41C2"/>
    <w:rsid w:val="4B750AD4"/>
    <w:rsid w:val="4B801B9C"/>
    <w:rsid w:val="4B8C3066"/>
    <w:rsid w:val="4B9A3D59"/>
    <w:rsid w:val="4BA10AD6"/>
    <w:rsid w:val="4BA4089A"/>
    <w:rsid w:val="4BA4603C"/>
    <w:rsid w:val="4BD923A6"/>
    <w:rsid w:val="4BE61521"/>
    <w:rsid w:val="4BF848B9"/>
    <w:rsid w:val="4C0B3114"/>
    <w:rsid w:val="4C175912"/>
    <w:rsid w:val="4C1A222E"/>
    <w:rsid w:val="4C1D24E0"/>
    <w:rsid w:val="4C311BF6"/>
    <w:rsid w:val="4C3420AA"/>
    <w:rsid w:val="4C3C46B8"/>
    <w:rsid w:val="4C725341"/>
    <w:rsid w:val="4C775308"/>
    <w:rsid w:val="4C780CCF"/>
    <w:rsid w:val="4C7C03EF"/>
    <w:rsid w:val="4C8337C8"/>
    <w:rsid w:val="4CB37C41"/>
    <w:rsid w:val="4CBC4EB3"/>
    <w:rsid w:val="4CE7260A"/>
    <w:rsid w:val="4D012EFD"/>
    <w:rsid w:val="4D017256"/>
    <w:rsid w:val="4D095AF5"/>
    <w:rsid w:val="4D196C84"/>
    <w:rsid w:val="4D1F6DEF"/>
    <w:rsid w:val="4D307C32"/>
    <w:rsid w:val="4D3409AE"/>
    <w:rsid w:val="4D3D1FEE"/>
    <w:rsid w:val="4D5F3EA9"/>
    <w:rsid w:val="4D6F1420"/>
    <w:rsid w:val="4D716000"/>
    <w:rsid w:val="4D7163B2"/>
    <w:rsid w:val="4D850D2C"/>
    <w:rsid w:val="4D926518"/>
    <w:rsid w:val="4D9946B9"/>
    <w:rsid w:val="4DA9117A"/>
    <w:rsid w:val="4DAF7568"/>
    <w:rsid w:val="4DDB3381"/>
    <w:rsid w:val="4DE00756"/>
    <w:rsid w:val="4DE523BF"/>
    <w:rsid w:val="4DF335CC"/>
    <w:rsid w:val="4DF7667D"/>
    <w:rsid w:val="4DFC7A94"/>
    <w:rsid w:val="4E0632B2"/>
    <w:rsid w:val="4E186868"/>
    <w:rsid w:val="4E1C3B35"/>
    <w:rsid w:val="4E357DFF"/>
    <w:rsid w:val="4E3A67DA"/>
    <w:rsid w:val="4E461C00"/>
    <w:rsid w:val="4E6126FC"/>
    <w:rsid w:val="4E754F19"/>
    <w:rsid w:val="4E7B36E9"/>
    <w:rsid w:val="4E817A28"/>
    <w:rsid w:val="4E8A2352"/>
    <w:rsid w:val="4E9A0DD2"/>
    <w:rsid w:val="4E9C6716"/>
    <w:rsid w:val="4EB60FF9"/>
    <w:rsid w:val="4EC06F03"/>
    <w:rsid w:val="4ED132D9"/>
    <w:rsid w:val="4ED4056B"/>
    <w:rsid w:val="4ED76224"/>
    <w:rsid w:val="4EE91C27"/>
    <w:rsid w:val="4EF767FA"/>
    <w:rsid w:val="4F1657D5"/>
    <w:rsid w:val="4F165AE6"/>
    <w:rsid w:val="4F1D371F"/>
    <w:rsid w:val="4F2B0F64"/>
    <w:rsid w:val="4F3203A5"/>
    <w:rsid w:val="4F390588"/>
    <w:rsid w:val="4F4F4FE6"/>
    <w:rsid w:val="4F556719"/>
    <w:rsid w:val="4F572D9B"/>
    <w:rsid w:val="4F742749"/>
    <w:rsid w:val="4F7935F4"/>
    <w:rsid w:val="4F7C0E97"/>
    <w:rsid w:val="4F8B7513"/>
    <w:rsid w:val="4F8D46D4"/>
    <w:rsid w:val="4F93166D"/>
    <w:rsid w:val="4FA96283"/>
    <w:rsid w:val="4FA96FFC"/>
    <w:rsid w:val="4FAC4E01"/>
    <w:rsid w:val="4FB347EF"/>
    <w:rsid w:val="4FBA3EFA"/>
    <w:rsid w:val="4FBC3A8F"/>
    <w:rsid w:val="4FC37AD4"/>
    <w:rsid w:val="4FC74C78"/>
    <w:rsid w:val="4FE95F65"/>
    <w:rsid w:val="502460BE"/>
    <w:rsid w:val="502C1380"/>
    <w:rsid w:val="503E0F8E"/>
    <w:rsid w:val="505B0B12"/>
    <w:rsid w:val="508B36FC"/>
    <w:rsid w:val="50A23F7A"/>
    <w:rsid w:val="50B24E16"/>
    <w:rsid w:val="50D332C5"/>
    <w:rsid w:val="50D47942"/>
    <w:rsid w:val="50DA2806"/>
    <w:rsid w:val="50E21BB2"/>
    <w:rsid w:val="50F84A99"/>
    <w:rsid w:val="51091EF7"/>
    <w:rsid w:val="51416560"/>
    <w:rsid w:val="514D665C"/>
    <w:rsid w:val="51547AE7"/>
    <w:rsid w:val="515661C6"/>
    <w:rsid w:val="515A1CDE"/>
    <w:rsid w:val="5166607D"/>
    <w:rsid w:val="516E02ED"/>
    <w:rsid w:val="51970F1D"/>
    <w:rsid w:val="51A231CF"/>
    <w:rsid w:val="51A51407"/>
    <w:rsid w:val="51B94676"/>
    <w:rsid w:val="51DA15AE"/>
    <w:rsid w:val="51E54F49"/>
    <w:rsid w:val="51ED7CD0"/>
    <w:rsid w:val="51FA6476"/>
    <w:rsid w:val="51FC7525"/>
    <w:rsid w:val="521738FC"/>
    <w:rsid w:val="52195EBF"/>
    <w:rsid w:val="523F2648"/>
    <w:rsid w:val="52582D49"/>
    <w:rsid w:val="52622E2C"/>
    <w:rsid w:val="526A12AF"/>
    <w:rsid w:val="526C1D2D"/>
    <w:rsid w:val="527840D9"/>
    <w:rsid w:val="5283747B"/>
    <w:rsid w:val="52B41981"/>
    <w:rsid w:val="52C54EC3"/>
    <w:rsid w:val="52E83779"/>
    <w:rsid w:val="52FB303E"/>
    <w:rsid w:val="53062120"/>
    <w:rsid w:val="530714CD"/>
    <w:rsid w:val="53355450"/>
    <w:rsid w:val="53377CF4"/>
    <w:rsid w:val="53384F34"/>
    <w:rsid w:val="534E3077"/>
    <w:rsid w:val="53593FCA"/>
    <w:rsid w:val="536B6AAB"/>
    <w:rsid w:val="538D1F67"/>
    <w:rsid w:val="53977FCD"/>
    <w:rsid w:val="53986360"/>
    <w:rsid w:val="53BF1543"/>
    <w:rsid w:val="53DB5935"/>
    <w:rsid w:val="53DE7545"/>
    <w:rsid w:val="53E626D6"/>
    <w:rsid w:val="53F5697C"/>
    <w:rsid w:val="53F761E0"/>
    <w:rsid w:val="54086E36"/>
    <w:rsid w:val="54186A0D"/>
    <w:rsid w:val="541C7F86"/>
    <w:rsid w:val="541D0EC3"/>
    <w:rsid w:val="5424586C"/>
    <w:rsid w:val="54366309"/>
    <w:rsid w:val="54377E46"/>
    <w:rsid w:val="54425F87"/>
    <w:rsid w:val="5449607A"/>
    <w:rsid w:val="54563B33"/>
    <w:rsid w:val="54645BE2"/>
    <w:rsid w:val="54980192"/>
    <w:rsid w:val="549E2D91"/>
    <w:rsid w:val="54AC7E8C"/>
    <w:rsid w:val="54C7102A"/>
    <w:rsid w:val="54C90B0A"/>
    <w:rsid w:val="54CF1BBA"/>
    <w:rsid w:val="54D11878"/>
    <w:rsid w:val="54FC5D06"/>
    <w:rsid w:val="55067496"/>
    <w:rsid w:val="55327D65"/>
    <w:rsid w:val="553A5916"/>
    <w:rsid w:val="554124AE"/>
    <w:rsid w:val="5552167A"/>
    <w:rsid w:val="558112E4"/>
    <w:rsid w:val="55821DEA"/>
    <w:rsid w:val="55855731"/>
    <w:rsid w:val="55A22F62"/>
    <w:rsid w:val="55AC3144"/>
    <w:rsid w:val="55C15EEF"/>
    <w:rsid w:val="55CD661D"/>
    <w:rsid w:val="55CE76E9"/>
    <w:rsid w:val="55DA3793"/>
    <w:rsid w:val="55EF25D5"/>
    <w:rsid w:val="55FB4054"/>
    <w:rsid w:val="55FF123D"/>
    <w:rsid w:val="560559C2"/>
    <w:rsid w:val="561B16B1"/>
    <w:rsid w:val="561D11CB"/>
    <w:rsid w:val="56293C2D"/>
    <w:rsid w:val="563C2172"/>
    <w:rsid w:val="56422598"/>
    <w:rsid w:val="56441C00"/>
    <w:rsid w:val="56596892"/>
    <w:rsid w:val="565C5CE0"/>
    <w:rsid w:val="56636EF2"/>
    <w:rsid w:val="5678574D"/>
    <w:rsid w:val="56897E50"/>
    <w:rsid w:val="56965329"/>
    <w:rsid w:val="56A25BB2"/>
    <w:rsid w:val="56AC4D06"/>
    <w:rsid w:val="56B16CC5"/>
    <w:rsid w:val="56E013FD"/>
    <w:rsid w:val="56E55F62"/>
    <w:rsid w:val="56F41F92"/>
    <w:rsid w:val="56FF7FD3"/>
    <w:rsid w:val="571E633A"/>
    <w:rsid w:val="57364EDF"/>
    <w:rsid w:val="573E4CB8"/>
    <w:rsid w:val="575C3ACD"/>
    <w:rsid w:val="57960862"/>
    <w:rsid w:val="57977A42"/>
    <w:rsid w:val="57985DBE"/>
    <w:rsid w:val="57BC4C9C"/>
    <w:rsid w:val="57D50405"/>
    <w:rsid w:val="57E20832"/>
    <w:rsid w:val="57EF6C81"/>
    <w:rsid w:val="581C6308"/>
    <w:rsid w:val="58394FCC"/>
    <w:rsid w:val="588F1C07"/>
    <w:rsid w:val="589A414C"/>
    <w:rsid w:val="589F5DC3"/>
    <w:rsid w:val="58A91D27"/>
    <w:rsid w:val="58B83E68"/>
    <w:rsid w:val="58BC0918"/>
    <w:rsid w:val="58C47837"/>
    <w:rsid w:val="58CD0C93"/>
    <w:rsid w:val="58CD734B"/>
    <w:rsid w:val="58DF49C4"/>
    <w:rsid w:val="58E92184"/>
    <w:rsid w:val="58EC5BC3"/>
    <w:rsid w:val="58F35AEB"/>
    <w:rsid w:val="5907459E"/>
    <w:rsid w:val="590A7104"/>
    <w:rsid w:val="59143628"/>
    <w:rsid w:val="593568AD"/>
    <w:rsid w:val="5968670F"/>
    <w:rsid w:val="5993415C"/>
    <w:rsid w:val="599429FE"/>
    <w:rsid w:val="59966D74"/>
    <w:rsid w:val="59B54766"/>
    <w:rsid w:val="59B94CB7"/>
    <w:rsid w:val="59BA7FB6"/>
    <w:rsid w:val="59C1735B"/>
    <w:rsid w:val="59CF150D"/>
    <w:rsid w:val="59D831EB"/>
    <w:rsid w:val="59DE25EF"/>
    <w:rsid w:val="59E26CBE"/>
    <w:rsid w:val="59EB32A5"/>
    <w:rsid w:val="5A01498B"/>
    <w:rsid w:val="5A06589E"/>
    <w:rsid w:val="5A132427"/>
    <w:rsid w:val="5A29235C"/>
    <w:rsid w:val="5A382EEB"/>
    <w:rsid w:val="5A6C3D45"/>
    <w:rsid w:val="5A6D136C"/>
    <w:rsid w:val="5A72163D"/>
    <w:rsid w:val="5A807F4B"/>
    <w:rsid w:val="5A941B1D"/>
    <w:rsid w:val="5AB335B9"/>
    <w:rsid w:val="5AC03563"/>
    <w:rsid w:val="5AC04993"/>
    <w:rsid w:val="5AC703B1"/>
    <w:rsid w:val="5ACD0205"/>
    <w:rsid w:val="5AF83522"/>
    <w:rsid w:val="5B23543A"/>
    <w:rsid w:val="5B371180"/>
    <w:rsid w:val="5B8E2779"/>
    <w:rsid w:val="5BB34216"/>
    <w:rsid w:val="5BBC6788"/>
    <w:rsid w:val="5BD87A35"/>
    <w:rsid w:val="5BE532A5"/>
    <w:rsid w:val="5C0572ED"/>
    <w:rsid w:val="5C297D6C"/>
    <w:rsid w:val="5C307F23"/>
    <w:rsid w:val="5C6A3276"/>
    <w:rsid w:val="5C777397"/>
    <w:rsid w:val="5C8D3E08"/>
    <w:rsid w:val="5CBD4B41"/>
    <w:rsid w:val="5CD97C58"/>
    <w:rsid w:val="5CEF68D5"/>
    <w:rsid w:val="5D0513F5"/>
    <w:rsid w:val="5D086548"/>
    <w:rsid w:val="5D1A5393"/>
    <w:rsid w:val="5D282D0C"/>
    <w:rsid w:val="5D541794"/>
    <w:rsid w:val="5D8A31FB"/>
    <w:rsid w:val="5DBE5BFF"/>
    <w:rsid w:val="5DC74FEF"/>
    <w:rsid w:val="5DD33F5C"/>
    <w:rsid w:val="5DF9398D"/>
    <w:rsid w:val="5E015BEF"/>
    <w:rsid w:val="5E035E59"/>
    <w:rsid w:val="5E0378DE"/>
    <w:rsid w:val="5E095FD6"/>
    <w:rsid w:val="5E0F1F42"/>
    <w:rsid w:val="5E3C6C6C"/>
    <w:rsid w:val="5E3F227D"/>
    <w:rsid w:val="5E40591E"/>
    <w:rsid w:val="5E5933BF"/>
    <w:rsid w:val="5E5D258D"/>
    <w:rsid w:val="5E656202"/>
    <w:rsid w:val="5E683767"/>
    <w:rsid w:val="5E834423"/>
    <w:rsid w:val="5E8D792A"/>
    <w:rsid w:val="5E9661CE"/>
    <w:rsid w:val="5EBE22C2"/>
    <w:rsid w:val="5EE03DEB"/>
    <w:rsid w:val="5F1044AA"/>
    <w:rsid w:val="5F2464C6"/>
    <w:rsid w:val="5F25133A"/>
    <w:rsid w:val="5F3874C0"/>
    <w:rsid w:val="5F3F1515"/>
    <w:rsid w:val="5F44756B"/>
    <w:rsid w:val="5F480191"/>
    <w:rsid w:val="5F5C1525"/>
    <w:rsid w:val="5F66091C"/>
    <w:rsid w:val="5F726C0E"/>
    <w:rsid w:val="5F871BAF"/>
    <w:rsid w:val="5F8F7A29"/>
    <w:rsid w:val="5F9A78F0"/>
    <w:rsid w:val="5FA67156"/>
    <w:rsid w:val="5FAC41A8"/>
    <w:rsid w:val="5FB16509"/>
    <w:rsid w:val="5FBB036A"/>
    <w:rsid w:val="5FBD4DAC"/>
    <w:rsid w:val="5FC64527"/>
    <w:rsid w:val="5FCE51B0"/>
    <w:rsid w:val="5FE41CC2"/>
    <w:rsid w:val="5FE934B5"/>
    <w:rsid w:val="6007343B"/>
    <w:rsid w:val="601464C5"/>
    <w:rsid w:val="601F7822"/>
    <w:rsid w:val="602D7E95"/>
    <w:rsid w:val="60584717"/>
    <w:rsid w:val="605F232B"/>
    <w:rsid w:val="606B07B7"/>
    <w:rsid w:val="60840E26"/>
    <w:rsid w:val="608F7607"/>
    <w:rsid w:val="60AF42D4"/>
    <w:rsid w:val="60C3313D"/>
    <w:rsid w:val="60D7654C"/>
    <w:rsid w:val="60E174E9"/>
    <w:rsid w:val="610618DD"/>
    <w:rsid w:val="610A6D63"/>
    <w:rsid w:val="611054C9"/>
    <w:rsid w:val="611629FF"/>
    <w:rsid w:val="61220CE1"/>
    <w:rsid w:val="6124653C"/>
    <w:rsid w:val="612E5886"/>
    <w:rsid w:val="61302971"/>
    <w:rsid w:val="61306B05"/>
    <w:rsid w:val="613463DB"/>
    <w:rsid w:val="61415E1E"/>
    <w:rsid w:val="61534BF3"/>
    <w:rsid w:val="615F6578"/>
    <w:rsid w:val="616D3845"/>
    <w:rsid w:val="617911A6"/>
    <w:rsid w:val="619706BD"/>
    <w:rsid w:val="61C90AF5"/>
    <w:rsid w:val="61D914F2"/>
    <w:rsid w:val="61DF25EE"/>
    <w:rsid w:val="61EA303E"/>
    <w:rsid w:val="61FF014D"/>
    <w:rsid w:val="61FF6957"/>
    <w:rsid w:val="62095C8A"/>
    <w:rsid w:val="622E191A"/>
    <w:rsid w:val="62683E55"/>
    <w:rsid w:val="627045AB"/>
    <w:rsid w:val="628F19CA"/>
    <w:rsid w:val="62926354"/>
    <w:rsid w:val="62A26D46"/>
    <w:rsid w:val="62A56E05"/>
    <w:rsid w:val="62CE18DE"/>
    <w:rsid w:val="62D40767"/>
    <w:rsid w:val="62E04722"/>
    <w:rsid w:val="62EA77D3"/>
    <w:rsid w:val="62F52B28"/>
    <w:rsid w:val="6321489D"/>
    <w:rsid w:val="63223CF1"/>
    <w:rsid w:val="632919A0"/>
    <w:rsid w:val="632D32E8"/>
    <w:rsid w:val="633356A8"/>
    <w:rsid w:val="63404630"/>
    <w:rsid w:val="635E4C5B"/>
    <w:rsid w:val="636D1C4C"/>
    <w:rsid w:val="63707D9C"/>
    <w:rsid w:val="637316ED"/>
    <w:rsid w:val="638173B0"/>
    <w:rsid w:val="639A458E"/>
    <w:rsid w:val="63E133D3"/>
    <w:rsid w:val="63E74E8E"/>
    <w:rsid w:val="6403179D"/>
    <w:rsid w:val="640760FC"/>
    <w:rsid w:val="640A685B"/>
    <w:rsid w:val="642855EA"/>
    <w:rsid w:val="64420986"/>
    <w:rsid w:val="644B3574"/>
    <w:rsid w:val="644D73D3"/>
    <w:rsid w:val="645C099F"/>
    <w:rsid w:val="6487648B"/>
    <w:rsid w:val="649A7572"/>
    <w:rsid w:val="64A27FC2"/>
    <w:rsid w:val="64B947B6"/>
    <w:rsid w:val="64B975C6"/>
    <w:rsid w:val="64CD14D8"/>
    <w:rsid w:val="64E06C8D"/>
    <w:rsid w:val="64E522AA"/>
    <w:rsid w:val="64F66BAF"/>
    <w:rsid w:val="651B2AF2"/>
    <w:rsid w:val="652C2572"/>
    <w:rsid w:val="6530335A"/>
    <w:rsid w:val="65352F19"/>
    <w:rsid w:val="65415143"/>
    <w:rsid w:val="6559385C"/>
    <w:rsid w:val="65656F1C"/>
    <w:rsid w:val="659020A6"/>
    <w:rsid w:val="65943E16"/>
    <w:rsid w:val="65A50054"/>
    <w:rsid w:val="65AC4603"/>
    <w:rsid w:val="65B13D37"/>
    <w:rsid w:val="65B65CC2"/>
    <w:rsid w:val="65D27BFB"/>
    <w:rsid w:val="65D734F5"/>
    <w:rsid w:val="6625033A"/>
    <w:rsid w:val="66356F49"/>
    <w:rsid w:val="66381E1E"/>
    <w:rsid w:val="663920D5"/>
    <w:rsid w:val="663A696B"/>
    <w:rsid w:val="663D77F6"/>
    <w:rsid w:val="663E6169"/>
    <w:rsid w:val="66544F28"/>
    <w:rsid w:val="66696E96"/>
    <w:rsid w:val="667B4E8C"/>
    <w:rsid w:val="66876451"/>
    <w:rsid w:val="66921BF8"/>
    <w:rsid w:val="669D0FDA"/>
    <w:rsid w:val="669E7027"/>
    <w:rsid w:val="66A631A5"/>
    <w:rsid w:val="66AA76F2"/>
    <w:rsid w:val="66B33FEF"/>
    <w:rsid w:val="66CF7CAA"/>
    <w:rsid w:val="66D3237B"/>
    <w:rsid w:val="66E25111"/>
    <w:rsid w:val="66EA4494"/>
    <w:rsid w:val="66F770F5"/>
    <w:rsid w:val="66FB75D5"/>
    <w:rsid w:val="670744F2"/>
    <w:rsid w:val="67166EC5"/>
    <w:rsid w:val="671F77F2"/>
    <w:rsid w:val="67210094"/>
    <w:rsid w:val="672873BE"/>
    <w:rsid w:val="6730521E"/>
    <w:rsid w:val="67336828"/>
    <w:rsid w:val="673F1301"/>
    <w:rsid w:val="674C6625"/>
    <w:rsid w:val="675E1C55"/>
    <w:rsid w:val="67606096"/>
    <w:rsid w:val="676A31F2"/>
    <w:rsid w:val="676F0D91"/>
    <w:rsid w:val="679B1B46"/>
    <w:rsid w:val="67A90B21"/>
    <w:rsid w:val="67AF5EA9"/>
    <w:rsid w:val="67B91A8F"/>
    <w:rsid w:val="67C41F2A"/>
    <w:rsid w:val="67C76F1A"/>
    <w:rsid w:val="67D81067"/>
    <w:rsid w:val="67DB1AD6"/>
    <w:rsid w:val="67EC2A68"/>
    <w:rsid w:val="67FA2DD2"/>
    <w:rsid w:val="68323BEC"/>
    <w:rsid w:val="68465511"/>
    <w:rsid w:val="686167C2"/>
    <w:rsid w:val="68801BCF"/>
    <w:rsid w:val="6883311E"/>
    <w:rsid w:val="688C5ED6"/>
    <w:rsid w:val="68C107A0"/>
    <w:rsid w:val="68C60629"/>
    <w:rsid w:val="68C9651E"/>
    <w:rsid w:val="68D127D3"/>
    <w:rsid w:val="68E13177"/>
    <w:rsid w:val="68E432F2"/>
    <w:rsid w:val="68F507AD"/>
    <w:rsid w:val="69020613"/>
    <w:rsid w:val="69097939"/>
    <w:rsid w:val="692B0E7D"/>
    <w:rsid w:val="693D62E1"/>
    <w:rsid w:val="69510EDA"/>
    <w:rsid w:val="69545358"/>
    <w:rsid w:val="69621595"/>
    <w:rsid w:val="69631400"/>
    <w:rsid w:val="696B7D99"/>
    <w:rsid w:val="698A76FD"/>
    <w:rsid w:val="69901B24"/>
    <w:rsid w:val="69D54202"/>
    <w:rsid w:val="69F25E7F"/>
    <w:rsid w:val="6A04262C"/>
    <w:rsid w:val="6A054B4A"/>
    <w:rsid w:val="6A2F77B5"/>
    <w:rsid w:val="6A4E43A8"/>
    <w:rsid w:val="6A753889"/>
    <w:rsid w:val="6A8464C4"/>
    <w:rsid w:val="6A8E4953"/>
    <w:rsid w:val="6A914357"/>
    <w:rsid w:val="6A9B37BC"/>
    <w:rsid w:val="6A9F2B20"/>
    <w:rsid w:val="6AA97B44"/>
    <w:rsid w:val="6AB2662A"/>
    <w:rsid w:val="6AD37F6A"/>
    <w:rsid w:val="6AE5685D"/>
    <w:rsid w:val="6AF31962"/>
    <w:rsid w:val="6AF66C83"/>
    <w:rsid w:val="6AF85A15"/>
    <w:rsid w:val="6AFF6C90"/>
    <w:rsid w:val="6B2E222B"/>
    <w:rsid w:val="6B474827"/>
    <w:rsid w:val="6B5D3D2F"/>
    <w:rsid w:val="6B7211DE"/>
    <w:rsid w:val="6B765ECA"/>
    <w:rsid w:val="6B77551A"/>
    <w:rsid w:val="6B7F1057"/>
    <w:rsid w:val="6B9421B9"/>
    <w:rsid w:val="6B9531E5"/>
    <w:rsid w:val="6BA35128"/>
    <w:rsid w:val="6BAC63E0"/>
    <w:rsid w:val="6BB57585"/>
    <w:rsid w:val="6BBB33ED"/>
    <w:rsid w:val="6BD35015"/>
    <w:rsid w:val="6BDE66B6"/>
    <w:rsid w:val="6BE836B6"/>
    <w:rsid w:val="6C0C44C9"/>
    <w:rsid w:val="6C1352B9"/>
    <w:rsid w:val="6C172559"/>
    <w:rsid w:val="6C303976"/>
    <w:rsid w:val="6C3D4927"/>
    <w:rsid w:val="6C92579B"/>
    <w:rsid w:val="6C9933BC"/>
    <w:rsid w:val="6C9F15FB"/>
    <w:rsid w:val="6CA24018"/>
    <w:rsid w:val="6CA2751B"/>
    <w:rsid w:val="6CBB6335"/>
    <w:rsid w:val="6CC26CBE"/>
    <w:rsid w:val="6CC85AD3"/>
    <w:rsid w:val="6CCF6CB1"/>
    <w:rsid w:val="6D013736"/>
    <w:rsid w:val="6D0547D1"/>
    <w:rsid w:val="6D1839B1"/>
    <w:rsid w:val="6D1A1616"/>
    <w:rsid w:val="6D1E0E37"/>
    <w:rsid w:val="6D281415"/>
    <w:rsid w:val="6D350A3A"/>
    <w:rsid w:val="6D4D51D4"/>
    <w:rsid w:val="6D5D32FC"/>
    <w:rsid w:val="6D6A206F"/>
    <w:rsid w:val="6D827E23"/>
    <w:rsid w:val="6D86246C"/>
    <w:rsid w:val="6D99593A"/>
    <w:rsid w:val="6DA714B2"/>
    <w:rsid w:val="6DA97FA3"/>
    <w:rsid w:val="6DB94741"/>
    <w:rsid w:val="6DC44A02"/>
    <w:rsid w:val="6DC9290C"/>
    <w:rsid w:val="6E2C254F"/>
    <w:rsid w:val="6E443ACA"/>
    <w:rsid w:val="6E4C0058"/>
    <w:rsid w:val="6E5D26A2"/>
    <w:rsid w:val="6E7A0519"/>
    <w:rsid w:val="6E9C556E"/>
    <w:rsid w:val="6EA41EE6"/>
    <w:rsid w:val="6EAA34E0"/>
    <w:rsid w:val="6EAB72CA"/>
    <w:rsid w:val="6EB80059"/>
    <w:rsid w:val="6EBC7110"/>
    <w:rsid w:val="6EE37B2F"/>
    <w:rsid w:val="6EE53F78"/>
    <w:rsid w:val="6EE558A8"/>
    <w:rsid w:val="6EF12333"/>
    <w:rsid w:val="6F2E5FE3"/>
    <w:rsid w:val="6F4548C5"/>
    <w:rsid w:val="6F4B2BF8"/>
    <w:rsid w:val="6F545D05"/>
    <w:rsid w:val="6F5C094B"/>
    <w:rsid w:val="6F6D6A81"/>
    <w:rsid w:val="6F734FF3"/>
    <w:rsid w:val="6F7B76F7"/>
    <w:rsid w:val="6F926414"/>
    <w:rsid w:val="6FA12224"/>
    <w:rsid w:val="6FA842C5"/>
    <w:rsid w:val="6FAD38DA"/>
    <w:rsid w:val="6FB31F7F"/>
    <w:rsid w:val="6FB571CB"/>
    <w:rsid w:val="6FCE7F47"/>
    <w:rsid w:val="6FCF14BB"/>
    <w:rsid w:val="6FE36BEE"/>
    <w:rsid w:val="7009275E"/>
    <w:rsid w:val="700E378B"/>
    <w:rsid w:val="701552A5"/>
    <w:rsid w:val="701A4350"/>
    <w:rsid w:val="70203805"/>
    <w:rsid w:val="70253ED5"/>
    <w:rsid w:val="7035009B"/>
    <w:rsid w:val="703B3BFC"/>
    <w:rsid w:val="704540F0"/>
    <w:rsid w:val="70456902"/>
    <w:rsid w:val="70480090"/>
    <w:rsid w:val="7054281E"/>
    <w:rsid w:val="705A1D38"/>
    <w:rsid w:val="7065477C"/>
    <w:rsid w:val="706A2F6B"/>
    <w:rsid w:val="708D191D"/>
    <w:rsid w:val="70997CB9"/>
    <w:rsid w:val="709C0DB2"/>
    <w:rsid w:val="70AB722A"/>
    <w:rsid w:val="70B1303E"/>
    <w:rsid w:val="70DD02F6"/>
    <w:rsid w:val="70DE7187"/>
    <w:rsid w:val="70E716CC"/>
    <w:rsid w:val="7129148C"/>
    <w:rsid w:val="714B0EF5"/>
    <w:rsid w:val="714C7887"/>
    <w:rsid w:val="714E6CED"/>
    <w:rsid w:val="715B36C9"/>
    <w:rsid w:val="715E244A"/>
    <w:rsid w:val="716B5EC8"/>
    <w:rsid w:val="7176572E"/>
    <w:rsid w:val="717F5DD2"/>
    <w:rsid w:val="718E26A5"/>
    <w:rsid w:val="71933EEC"/>
    <w:rsid w:val="71C75B5D"/>
    <w:rsid w:val="71CB2B50"/>
    <w:rsid w:val="71DD5E79"/>
    <w:rsid w:val="71EB6B86"/>
    <w:rsid w:val="71FF3F33"/>
    <w:rsid w:val="72057AF3"/>
    <w:rsid w:val="720D1A6C"/>
    <w:rsid w:val="72341D79"/>
    <w:rsid w:val="72490A93"/>
    <w:rsid w:val="72545E9B"/>
    <w:rsid w:val="72827C51"/>
    <w:rsid w:val="728B3B6C"/>
    <w:rsid w:val="728E2DE3"/>
    <w:rsid w:val="729225E4"/>
    <w:rsid w:val="72A8454E"/>
    <w:rsid w:val="72AF1492"/>
    <w:rsid w:val="72D25CF7"/>
    <w:rsid w:val="72D32ED7"/>
    <w:rsid w:val="72D830CD"/>
    <w:rsid w:val="72D95E64"/>
    <w:rsid w:val="72DB74AE"/>
    <w:rsid w:val="72FD622A"/>
    <w:rsid w:val="730237E2"/>
    <w:rsid w:val="735C1125"/>
    <w:rsid w:val="735D734C"/>
    <w:rsid w:val="73623646"/>
    <w:rsid w:val="737326C8"/>
    <w:rsid w:val="73797A10"/>
    <w:rsid w:val="737C13F8"/>
    <w:rsid w:val="737C5C2B"/>
    <w:rsid w:val="738B6270"/>
    <w:rsid w:val="73931F98"/>
    <w:rsid w:val="739A480F"/>
    <w:rsid w:val="73B91CF4"/>
    <w:rsid w:val="73BB7A9D"/>
    <w:rsid w:val="73BD0467"/>
    <w:rsid w:val="73BE2EE2"/>
    <w:rsid w:val="73C12F03"/>
    <w:rsid w:val="73DA6C60"/>
    <w:rsid w:val="73E163E7"/>
    <w:rsid w:val="73EE5937"/>
    <w:rsid w:val="73FC46FB"/>
    <w:rsid w:val="740E460A"/>
    <w:rsid w:val="74122E3F"/>
    <w:rsid w:val="7413358A"/>
    <w:rsid w:val="741C3CF1"/>
    <w:rsid w:val="74217A28"/>
    <w:rsid w:val="7433768D"/>
    <w:rsid w:val="74551D66"/>
    <w:rsid w:val="74777C1C"/>
    <w:rsid w:val="747B42EB"/>
    <w:rsid w:val="74910C26"/>
    <w:rsid w:val="74922C23"/>
    <w:rsid w:val="74963132"/>
    <w:rsid w:val="74A54386"/>
    <w:rsid w:val="74C16063"/>
    <w:rsid w:val="74CD2EA7"/>
    <w:rsid w:val="74D12608"/>
    <w:rsid w:val="74E124F8"/>
    <w:rsid w:val="74EC3FB7"/>
    <w:rsid w:val="75011D9D"/>
    <w:rsid w:val="750220D2"/>
    <w:rsid w:val="75153E2E"/>
    <w:rsid w:val="755A2BE7"/>
    <w:rsid w:val="75666FB1"/>
    <w:rsid w:val="7572204E"/>
    <w:rsid w:val="7590389E"/>
    <w:rsid w:val="75A93DE7"/>
    <w:rsid w:val="75B26173"/>
    <w:rsid w:val="75B35774"/>
    <w:rsid w:val="75CA5B41"/>
    <w:rsid w:val="75D82B55"/>
    <w:rsid w:val="75EE259C"/>
    <w:rsid w:val="75F503B1"/>
    <w:rsid w:val="760568F1"/>
    <w:rsid w:val="76063E14"/>
    <w:rsid w:val="761B6F05"/>
    <w:rsid w:val="762A7107"/>
    <w:rsid w:val="76397487"/>
    <w:rsid w:val="763B684D"/>
    <w:rsid w:val="764579A6"/>
    <w:rsid w:val="76486DCB"/>
    <w:rsid w:val="765E376B"/>
    <w:rsid w:val="76617C75"/>
    <w:rsid w:val="76667DE5"/>
    <w:rsid w:val="767E34F8"/>
    <w:rsid w:val="768305BD"/>
    <w:rsid w:val="76A96C80"/>
    <w:rsid w:val="76B10996"/>
    <w:rsid w:val="76B97D19"/>
    <w:rsid w:val="76BC1061"/>
    <w:rsid w:val="76C60FC9"/>
    <w:rsid w:val="76C90CA0"/>
    <w:rsid w:val="76CD33CF"/>
    <w:rsid w:val="76E54A21"/>
    <w:rsid w:val="76EF188A"/>
    <w:rsid w:val="76EF5D3C"/>
    <w:rsid w:val="76F928F2"/>
    <w:rsid w:val="772E1233"/>
    <w:rsid w:val="773C4E1E"/>
    <w:rsid w:val="774374B5"/>
    <w:rsid w:val="77470A38"/>
    <w:rsid w:val="7753787E"/>
    <w:rsid w:val="77654E13"/>
    <w:rsid w:val="777101AF"/>
    <w:rsid w:val="77787755"/>
    <w:rsid w:val="778B74B5"/>
    <w:rsid w:val="77994313"/>
    <w:rsid w:val="77A44F52"/>
    <w:rsid w:val="77A62C74"/>
    <w:rsid w:val="77AD0D1B"/>
    <w:rsid w:val="77AF4748"/>
    <w:rsid w:val="77C9748D"/>
    <w:rsid w:val="78157420"/>
    <w:rsid w:val="78183066"/>
    <w:rsid w:val="784071A0"/>
    <w:rsid w:val="78523284"/>
    <w:rsid w:val="786904AE"/>
    <w:rsid w:val="787C3054"/>
    <w:rsid w:val="787F28FE"/>
    <w:rsid w:val="78953253"/>
    <w:rsid w:val="7895711E"/>
    <w:rsid w:val="78AE2CBE"/>
    <w:rsid w:val="78C54FC9"/>
    <w:rsid w:val="78D04695"/>
    <w:rsid w:val="78D86DB5"/>
    <w:rsid w:val="78DF1F47"/>
    <w:rsid w:val="78E439FC"/>
    <w:rsid w:val="78E53762"/>
    <w:rsid w:val="78E76D52"/>
    <w:rsid w:val="79086816"/>
    <w:rsid w:val="79093B5E"/>
    <w:rsid w:val="79100A4F"/>
    <w:rsid w:val="79111010"/>
    <w:rsid w:val="791453EC"/>
    <w:rsid w:val="791D00B0"/>
    <w:rsid w:val="793A0FDA"/>
    <w:rsid w:val="794039EE"/>
    <w:rsid w:val="795A0192"/>
    <w:rsid w:val="799A0BB1"/>
    <w:rsid w:val="79AD3C02"/>
    <w:rsid w:val="79BD372C"/>
    <w:rsid w:val="79DE72F0"/>
    <w:rsid w:val="79EA3F57"/>
    <w:rsid w:val="7A0518D3"/>
    <w:rsid w:val="7A072E1B"/>
    <w:rsid w:val="7A0F12E6"/>
    <w:rsid w:val="7A443267"/>
    <w:rsid w:val="7A516D36"/>
    <w:rsid w:val="7A52719E"/>
    <w:rsid w:val="7A791EA9"/>
    <w:rsid w:val="7A824C3A"/>
    <w:rsid w:val="7A9C0BFC"/>
    <w:rsid w:val="7AA013ED"/>
    <w:rsid w:val="7ACD1C61"/>
    <w:rsid w:val="7AD92FE1"/>
    <w:rsid w:val="7AEF3820"/>
    <w:rsid w:val="7AF73A40"/>
    <w:rsid w:val="7AFE2398"/>
    <w:rsid w:val="7B022868"/>
    <w:rsid w:val="7B194369"/>
    <w:rsid w:val="7B2044C3"/>
    <w:rsid w:val="7B261950"/>
    <w:rsid w:val="7B3103E1"/>
    <w:rsid w:val="7B3C3AC2"/>
    <w:rsid w:val="7B4E4228"/>
    <w:rsid w:val="7B4F6B6A"/>
    <w:rsid w:val="7B9054A0"/>
    <w:rsid w:val="7B9E5B3A"/>
    <w:rsid w:val="7BA00EA3"/>
    <w:rsid w:val="7BA94274"/>
    <w:rsid w:val="7BC22F17"/>
    <w:rsid w:val="7BC7231A"/>
    <w:rsid w:val="7BCF0EDF"/>
    <w:rsid w:val="7BE15E2F"/>
    <w:rsid w:val="7BEA7F06"/>
    <w:rsid w:val="7C08259D"/>
    <w:rsid w:val="7C146794"/>
    <w:rsid w:val="7C1576DC"/>
    <w:rsid w:val="7C1A6555"/>
    <w:rsid w:val="7C461BA7"/>
    <w:rsid w:val="7C6F7A0C"/>
    <w:rsid w:val="7C730D95"/>
    <w:rsid w:val="7C811ABB"/>
    <w:rsid w:val="7C8230F2"/>
    <w:rsid w:val="7C936C55"/>
    <w:rsid w:val="7C963DC3"/>
    <w:rsid w:val="7CB96AB9"/>
    <w:rsid w:val="7CD875FC"/>
    <w:rsid w:val="7CEE28F8"/>
    <w:rsid w:val="7CF124AE"/>
    <w:rsid w:val="7D004C18"/>
    <w:rsid w:val="7D0B4D82"/>
    <w:rsid w:val="7D1514A6"/>
    <w:rsid w:val="7D20363C"/>
    <w:rsid w:val="7D271E29"/>
    <w:rsid w:val="7D2F00F5"/>
    <w:rsid w:val="7D3C06CF"/>
    <w:rsid w:val="7D4C7846"/>
    <w:rsid w:val="7D6E5376"/>
    <w:rsid w:val="7D862334"/>
    <w:rsid w:val="7D885D6B"/>
    <w:rsid w:val="7D8E6563"/>
    <w:rsid w:val="7D9E0355"/>
    <w:rsid w:val="7DA176CC"/>
    <w:rsid w:val="7DBB0EB6"/>
    <w:rsid w:val="7DC51FB6"/>
    <w:rsid w:val="7DD3005E"/>
    <w:rsid w:val="7DD32292"/>
    <w:rsid w:val="7DE03C2C"/>
    <w:rsid w:val="7DF65F69"/>
    <w:rsid w:val="7DFC797B"/>
    <w:rsid w:val="7DFF7F46"/>
    <w:rsid w:val="7E192CF0"/>
    <w:rsid w:val="7E2C0C00"/>
    <w:rsid w:val="7E2D4FC5"/>
    <w:rsid w:val="7E324EFE"/>
    <w:rsid w:val="7E3C48CF"/>
    <w:rsid w:val="7E43770C"/>
    <w:rsid w:val="7E44174B"/>
    <w:rsid w:val="7E493744"/>
    <w:rsid w:val="7E4B0569"/>
    <w:rsid w:val="7E6858A0"/>
    <w:rsid w:val="7E6B77EA"/>
    <w:rsid w:val="7E6F0090"/>
    <w:rsid w:val="7E915865"/>
    <w:rsid w:val="7EBB1EA8"/>
    <w:rsid w:val="7EC12B9C"/>
    <w:rsid w:val="7EC218D0"/>
    <w:rsid w:val="7EC8295A"/>
    <w:rsid w:val="7EF346C4"/>
    <w:rsid w:val="7EF53171"/>
    <w:rsid w:val="7EF96D2C"/>
    <w:rsid w:val="7EFA0739"/>
    <w:rsid w:val="7EFB3431"/>
    <w:rsid w:val="7EFB55E5"/>
    <w:rsid w:val="7EFD2ED0"/>
    <w:rsid w:val="7F0023E1"/>
    <w:rsid w:val="7F0F656B"/>
    <w:rsid w:val="7F335EC6"/>
    <w:rsid w:val="7F422E54"/>
    <w:rsid w:val="7F423106"/>
    <w:rsid w:val="7F493429"/>
    <w:rsid w:val="7F5B6FA3"/>
    <w:rsid w:val="7F656FAE"/>
    <w:rsid w:val="7F72403E"/>
    <w:rsid w:val="7F734F41"/>
    <w:rsid w:val="7F797256"/>
    <w:rsid w:val="7F831B16"/>
    <w:rsid w:val="7FA01D83"/>
    <w:rsid w:val="7FAC6400"/>
    <w:rsid w:val="7FE04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0A234EB-ACA2-430E-A000-8C09D3D3F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1"/>
    <w:next w:val="a"/>
    <w:link w:val="2Char"/>
    <w:qFormat/>
    <w:pPr>
      <w:tabs>
        <w:tab w:val="clear" w:pos="432"/>
        <w:tab w:val="left" w:pos="576"/>
      </w:tabs>
      <w:spacing w:before="240" w:after="60"/>
      <w:outlineLvl w:val="1"/>
    </w:pPr>
    <w:rPr>
      <w:rFonts w:cs="Arial"/>
      <w:b/>
      <w:bCs/>
      <w:iCs/>
      <w:sz w:val="24"/>
      <w:szCs w:val="28"/>
      <w:lang w:val="en-US"/>
    </w:rPr>
  </w:style>
  <w:style w:type="paragraph" w:styleId="3">
    <w:name w:val="heading 3"/>
    <w:basedOn w:val="2"/>
    <w:next w:val="a"/>
    <w:qFormat/>
    <w:pPr>
      <w:tabs>
        <w:tab w:val="clear" w:pos="576"/>
        <w:tab w:val="left" w:pos="720"/>
      </w:tabs>
      <w:ind w:left="720" w:hanging="720"/>
      <w:outlineLvl w:val="2"/>
    </w:pPr>
    <w:rPr>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nhideWhenUsed/>
    <w:qFormat/>
  </w:style>
  <w:style w:type="paragraph" w:styleId="aa">
    <w:name w:val="Body Text Indent"/>
    <w:basedOn w:val="a"/>
    <w:qFormat/>
    <w:pPr>
      <w:spacing w:after="120"/>
      <w:ind w:left="283"/>
    </w:pPr>
  </w:style>
  <w:style w:type="paragraph" w:styleId="ab">
    <w:name w:val="Balloon Text"/>
    <w:basedOn w:val="a"/>
    <w:link w:val="Char2"/>
    <w:uiPriority w:val="99"/>
    <w:unhideWhenUsed/>
    <w:qFormat/>
    <w:pPr>
      <w:spacing w:after="0"/>
    </w:pPr>
    <w:rPr>
      <w:rFonts w:ascii="Tahoma" w:hAnsi="Tahoma" w:cs="Tahoma"/>
      <w:sz w:val="16"/>
      <w:szCs w:val="16"/>
    </w:rPr>
  </w:style>
  <w:style w:type="paragraph" w:styleId="ac">
    <w:name w:val="footer"/>
    <w:basedOn w:val="a"/>
    <w:link w:val="Char3"/>
    <w:uiPriority w:val="99"/>
    <w:unhideWhenUsed/>
    <w:qFormat/>
    <w:pPr>
      <w:tabs>
        <w:tab w:val="center" w:pos="4513"/>
        <w:tab w:val="right" w:pos="9026"/>
      </w:tabs>
      <w:snapToGrid w:val="0"/>
    </w:pPr>
  </w:style>
  <w:style w:type="paragraph" w:styleId="ad">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40">
    <w:name w:val="toc 4"/>
    <w:basedOn w:val="a"/>
    <w:next w:val="a"/>
    <w:uiPriority w:val="39"/>
    <w:semiHidden/>
    <w:unhideWhenUsed/>
    <w:qFormat/>
    <w:pPr>
      <w:ind w:leftChars="600" w:left="1260"/>
    </w:pPr>
  </w:style>
  <w:style w:type="paragraph" w:styleId="ae">
    <w:name w:val="List"/>
    <w:basedOn w:val="a"/>
    <w:qFormat/>
    <w:pPr>
      <w:ind w:left="283" w:hanging="283"/>
    </w:pPr>
  </w:style>
  <w:style w:type="paragraph" w:styleId="af">
    <w:name w:val="footnote text"/>
    <w:basedOn w:val="a"/>
    <w:uiPriority w:val="99"/>
    <w:unhideWhenUsed/>
    <w:qFormat/>
    <w:pPr>
      <w:snapToGrid w:val="0"/>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Pr>
      <w:b/>
      <w:bCs/>
    </w:rPr>
  </w:style>
  <w:style w:type="character" w:styleId="af4">
    <w:name w:val="page number"/>
    <w:basedOn w:val="a1"/>
    <w:semiHidden/>
    <w:qFormat/>
  </w:style>
  <w:style w:type="character" w:styleId="af5">
    <w:name w:val="FollowedHyperlink"/>
    <w:basedOn w:val="a1"/>
    <w:qFormat/>
    <w:rPr>
      <w:color w:val="800080"/>
      <w:u w:val="single"/>
    </w:rPr>
  </w:style>
  <w:style w:type="character" w:styleId="af6">
    <w:name w:val="Emphasis"/>
    <w:uiPriority w:val="20"/>
    <w:qFormat/>
    <w:rPr>
      <w:i/>
      <w:iCs/>
    </w:rPr>
  </w:style>
  <w:style w:type="character" w:styleId="af7">
    <w:name w:val="Hyperlink"/>
    <w:basedOn w:val="a1"/>
    <w:uiPriority w:val="99"/>
    <w:unhideWhenUsed/>
    <w:qFormat/>
    <w:rPr>
      <w:color w:val="0000FF"/>
      <w:u w:val="single"/>
    </w:rPr>
  </w:style>
  <w:style w:type="character" w:styleId="af8">
    <w:name w:val="annotation reference"/>
    <w:basedOn w:val="a1"/>
    <w:unhideWhenUsed/>
    <w:qFormat/>
    <w:rPr>
      <w:sz w:val="16"/>
      <w:szCs w:val="16"/>
    </w:rPr>
  </w:style>
  <w:style w:type="character" w:styleId="af9">
    <w:name w:val="footnote reference"/>
    <w:basedOn w:val="a1"/>
    <w:uiPriority w:val="99"/>
    <w:unhideWhenUsed/>
    <w:qFormat/>
    <w:rPr>
      <w:vertAlign w:val="superscript"/>
    </w:rPr>
  </w:style>
  <w:style w:type="character" w:customStyle="1" w:styleId="Char2">
    <w:name w:val="批注框文本 Char"/>
    <w:basedOn w:val="a1"/>
    <w:link w:val="ab"/>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d"/>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c"/>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e"/>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34"/>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a">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20">
    <w:name w:val="列出段落2"/>
    <w:basedOn w:val="a"/>
    <w:uiPriority w:val="99"/>
    <w:qFormat/>
    <w:pPr>
      <w:ind w:firstLineChars="200" w:firstLine="420"/>
    </w:pPr>
  </w:style>
  <w:style w:type="paragraph" w:customStyle="1" w:styleId="21">
    <w:name w:val="列出段落21"/>
    <w:basedOn w:val="a"/>
    <w:uiPriority w:val="99"/>
    <w:semiHidden/>
    <w:qFormat/>
    <w:pPr>
      <w:ind w:firstLineChars="200" w:firstLine="420"/>
    </w:pPr>
  </w:style>
  <w:style w:type="character" w:customStyle="1" w:styleId="2Char">
    <w:name w:val="标题 2 Char"/>
    <w:basedOn w:val="a1"/>
    <w:link w:val="2"/>
    <w:qFormat/>
    <w:rPr>
      <w:rFonts w:ascii="Times New Roman" w:eastAsia="Times New Roman" w:hAnsi="Times New Roman" w:cs="Arial"/>
      <w:b/>
      <w:bCs/>
      <w:iCs/>
      <w:sz w:val="24"/>
      <w:szCs w:val="28"/>
      <w:lang w:eastAsia="en-US"/>
    </w:rPr>
  </w:style>
  <w:style w:type="paragraph" w:customStyle="1" w:styleId="ListParagraph2">
    <w:name w:val="List Paragraph2"/>
    <w:basedOn w:val="a"/>
    <w:uiPriority w:val="99"/>
    <w:unhideWhenUsed/>
    <w:qFormat/>
    <w:pPr>
      <w:ind w:firstLineChars="200" w:firstLine="420"/>
    </w:pPr>
  </w:style>
  <w:style w:type="paragraph" w:customStyle="1" w:styleId="30">
    <w:name w:val="列出段落3"/>
    <w:basedOn w:val="a"/>
    <w:uiPriority w:val="99"/>
    <w:unhideWhenUsed/>
    <w:qFormat/>
    <w:pPr>
      <w:ind w:left="720"/>
      <w:contextualSpacing/>
    </w:p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styleId="afb">
    <w:name w:val="List Paragraph"/>
    <w:basedOn w:val="a"/>
    <w:uiPriority w:val="34"/>
    <w:qFormat/>
    <w:pPr>
      <w:ind w:firstLineChars="200" w:firstLine="420"/>
    </w:pPr>
  </w:style>
  <w:style w:type="paragraph" w:customStyle="1" w:styleId="PatAppBody">
    <w:name w:val="PatApp Body"/>
    <w:basedOn w:val="a"/>
    <w:qFormat/>
    <w:pPr>
      <w:numPr>
        <w:numId w:val="2"/>
      </w:numPr>
      <w:spacing w:line="480" w:lineRule="auto"/>
      <w:jc w:val="left"/>
    </w:pPr>
    <w:rPr>
      <w:snapToGrid w:val="0"/>
      <w:sz w:val="24"/>
    </w:rPr>
  </w:style>
  <w:style w:type="paragraph" w:customStyle="1" w:styleId="listparagraph">
    <w:name w:val="listparagraph"/>
    <w:qFormat/>
    <w:pPr>
      <w:spacing w:before="100" w:beforeAutospacing="1" w:after="100" w:afterAutospacing="1"/>
    </w:pPr>
    <w:rPr>
      <w:rFonts w:ascii="Calibri" w:eastAsia="Calibri" w:hAnsi="Calibri" w:cs="Calibri"/>
      <w:sz w:val="22"/>
      <w:szCs w:val="22"/>
      <w:lang w:eastAsia="en-US"/>
    </w:r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70">
    <w:name w:val="列出段落7"/>
    <w:basedOn w:val="a"/>
    <w:uiPriority w:val="34"/>
    <w:qFormat/>
    <w:pPr>
      <w:spacing w:line="256" w:lineRule="auto"/>
      <w:ind w:left="720"/>
      <w:contextualSpacing/>
      <w:textAlignment w:val="auto"/>
    </w:pPr>
  </w:style>
  <w:style w:type="paragraph" w:customStyle="1" w:styleId="B3">
    <w:name w:val="B3"/>
    <w:basedOn w:val="a"/>
    <w:qFormat/>
    <w:pPr>
      <w:ind w:left="1135" w:hanging="284"/>
    </w:pPr>
  </w:style>
  <w:style w:type="paragraph" w:customStyle="1" w:styleId="22">
    <w:name w:val="修订2"/>
    <w:hidden/>
    <w:uiPriority w:val="99"/>
    <w:semiHidden/>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3553C0-E41E-4761-8F3B-35C575D3F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4906</Words>
  <Characters>27968</Characters>
  <Application>Microsoft Office Word</Application>
  <DocSecurity>0</DocSecurity>
  <Lines>233</Lines>
  <Paragraphs>65</Paragraphs>
  <ScaleCrop>false</ScaleCrop>
  <Company>ZTE</Company>
  <LinksUpToDate>false</LinksUpToDate>
  <CharactersWithSpaces>32809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cp:revision>
  <cp:lastPrinted>2011-10-28T07:16:00Z</cp:lastPrinted>
  <dcterms:created xsi:type="dcterms:W3CDTF">2022-02-09T06:45:00Z</dcterms:created>
  <dcterms:modified xsi:type="dcterms:W3CDTF">2022-02-14T01:49:00Z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2052-11.8.2.10393</vt:lpwstr>
  </property>
</Properties>
</file>